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87" w:rsidRDefault="001C7A87" w:rsidP="001C7A87">
      <w:pPr>
        <w:pStyle w:val="a7"/>
        <w:spacing w:before="0" w:after="0"/>
        <w:jc w:val="left"/>
        <w:rPr>
          <w:rFonts w:ascii="黑体" w:eastAsia="黑体" w:hAnsi="仿宋"/>
          <w:b w:val="0"/>
        </w:rPr>
      </w:pPr>
      <w:r>
        <w:rPr>
          <w:rFonts w:ascii="黑体" w:eastAsia="黑体" w:hAnsi="仿宋" w:hint="eastAsia"/>
          <w:b w:val="0"/>
        </w:rPr>
        <w:t>附件2</w:t>
      </w:r>
    </w:p>
    <w:p w:rsidR="001C7A87" w:rsidRDefault="001C7A87" w:rsidP="001C7A87"/>
    <w:p w:rsidR="001C7A87" w:rsidRDefault="001C7A87" w:rsidP="001C7A87">
      <w:pPr>
        <w:pStyle w:val="a7"/>
        <w:snapToGrid w:val="0"/>
        <w:spacing w:before="0" w:after="0"/>
        <w:rPr>
          <w:rFonts w:ascii="黑体" w:eastAsia="黑体" w:hAnsi="宋体" w:cs="Arial"/>
          <w:b w:val="0"/>
          <w:sz w:val="36"/>
          <w:szCs w:val="36"/>
        </w:rPr>
      </w:pPr>
      <w:r>
        <w:rPr>
          <w:rFonts w:ascii="方正小标宋简体" w:eastAsia="方正小标宋简体" w:hAnsi="仿宋" w:hint="eastAsia"/>
          <w:b w:val="0"/>
          <w:bCs w:val="0"/>
          <w:sz w:val="36"/>
          <w:szCs w:val="36"/>
        </w:rPr>
        <w:t>第四届威海市创业大赛创业计划书模板</w:t>
      </w:r>
    </w:p>
    <w:p w:rsidR="001C7A87" w:rsidRDefault="001C7A87" w:rsidP="001C7A87">
      <w:pPr>
        <w:ind w:firstLineChars="200" w:firstLine="560"/>
        <w:rPr>
          <w:rFonts w:ascii="黑体" w:eastAsia="黑体" w:hAnsi="楷体"/>
          <w:sz w:val="28"/>
          <w:szCs w:val="28"/>
        </w:rPr>
      </w:pPr>
      <w:r>
        <w:rPr>
          <w:rFonts w:ascii="黑体" w:eastAsia="黑体" w:hAnsi="楷体" w:hint="eastAsia"/>
          <w:sz w:val="28"/>
          <w:szCs w:val="28"/>
        </w:rPr>
        <w:t>一、执行摘要</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gridCol w:w="2397"/>
        <w:gridCol w:w="1866"/>
        <w:gridCol w:w="959"/>
        <w:gridCol w:w="565"/>
        <w:gridCol w:w="707"/>
        <w:gridCol w:w="356"/>
      </w:tblGrid>
      <w:tr w:rsidR="001C7A87" w:rsidTr="00915511">
        <w:trPr>
          <w:trHeight w:val="599"/>
          <w:jc w:val="center"/>
        </w:trPr>
        <w:tc>
          <w:tcPr>
            <w:tcW w:w="1772" w:type="dxa"/>
            <w:tcBorders>
              <w:top w:val="single" w:sz="12" w:space="0" w:color="auto"/>
              <w:lef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公司/团队</w:t>
            </w:r>
          </w:p>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名     称</w:t>
            </w:r>
          </w:p>
        </w:tc>
        <w:tc>
          <w:tcPr>
            <w:tcW w:w="6850" w:type="dxa"/>
            <w:gridSpan w:val="6"/>
            <w:tcBorders>
              <w:top w:val="single" w:sz="12"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val="606"/>
          <w:jc w:val="center"/>
        </w:trPr>
        <w:tc>
          <w:tcPr>
            <w:tcW w:w="1772" w:type="dxa"/>
            <w:tcBorders>
              <w:lef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注册资金</w:t>
            </w:r>
          </w:p>
        </w:tc>
        <w:tc>
          <w:tcPr>
            <w:tcW w:w="6850" w:type="dxa"/>
            <w:gridSpan w:val="6"/>
            <w:tcBorders>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val="680"/>
          <w:jc w:val="center"/>
        </w:trPr>
        <w:tc>
          <w:tcPr>
            <w:tcW w:w="1772" w:type="dxa"/>
            <w:tcBorders>
              <w:lef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公司类型</w:t>
            </w:r>
          </w:p>
        </w:tc>
        <w:tc>
          <w:tcPr>
            <w:tcW w:w="6850" w:type="dxa"/>
            <w:gridSpan w:val="6"/>
            <w:tcBorders>
              <w:right w:val="single" w:sz="12"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 xml:space="preserve">□ 有限责任公司  □ 个体工商户  □ 个人独资企业  </w:t>
            </w:r>
            <w:bookmarkStart w:id="0" w:name="OLE_LINK8"/>
            <w:r>
              <w:rPr>
                <w:rFonts w:ascii="仿宋_GB2312" w:eastAsia="仿宋_GB2312" w:hAnsi="宋体" w:hint="eastAsia"/>
                <w:sz w:val="28"/>
                <w:szCs w:val="28"/>
              </w:rPr>
              <w:t>□ 合伙企业</w:t>
            </w:r>
            <w:bookmarkEnd w:id="0"/>
            <w:r>
              <w:rPr>
                <w:rFonts w:ascii="仿宋_GB2312" w:eastAsia="仿宋_GB2312" w:hAnsi="宋体" w:hint="eastAsia"/>
                <w:sz w:val="28"/>
                <w:szCs w:val="28"/>
              </w:rPr>
              <w:t xml:space="preserve">   </w:t>
            </w:r>
            <w:r>
              <w:rPr>
                <w:rFonts w:ascii="仿宋_GB2312" w:eastAsia="仿宋_GB2312" w:hAnsi="宋体" w:hint="eastAsia"/>
                <w:color w:val="FF0000"/>
                <w:sz w:val="28"/>
                <w:szCs w:val="28"/>
              </w:rPr>
              <w:t xml:space="preserve"> </w:t>
            </w:r>
            <w:r>
              <w:rPr>
                <w:rFonts w:ascii="仿宋_GB2312" w:eastAsia="仿宋_GB2312" w:hAnsi="宋体" w:hint="eastAsia"/>
                <w:sz w:val="28"/>
                <w:szCs w:val="28"/>
              </w:rPr>
              <w:t>□ 民办非企业 □ 其他</w:t>
            </w:r>
            <w:r>
              <w:rPr>
                <w:rFonts w:ascii="仿宋_GB2312" w:eastAsia="仿宋_GB2312" w:hAnsi="宋体" w:hint="eastAsia"/>
                <w:sz w:val="28"/>
                <w:szCs w:val="28"/>
                <w:u w:val="single"/>
              </w:rPr>
              <w:t xml:space="preserve">              </w:t>
            </w:r>
          </w:p>
        </w:tc>
      </w:tr>
      <w:tr w:rsidR="001C7A87" w:rsidTr="00915511">
        <w:trPr>
          <w:trHeight w:val="2169"/>
          <w:jc w:val="center"/>
        </w:trPr>
        <w:tc>
          <w:tcPr>
            <w:tcW w:w="1772" w:type="dxa"/>
            <w:tcBorders>
              <w:lef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产品/服务</w:t>
            </w:r>
          </w:p>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概     况</w:t>
            </w:r>
          </w:p>
        </w:tc>
        <w:tc>
          <w:tcPr>
            <w:tcW w:w="6850" w:type="dxa"/>
            <w:gridSpan w:val="6"/>
            <w:tcBorders>
              <w:right w:val="single" w:sz="12" w:space="0" w:color="auto"/>
            </w:tcBorders>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rsidR="001C7A87" w:rsidTr="00915511">
        <w:trPr>
          <w:trHeight w:val="799"/>
          <w:jc w:val="center"/>
        </w:trPr>
        <w:tc>
          <w:tcPr>
            <w:tcW w:w="1772" w:type="dxa"/>
            <w:tcBorders>
              <w:lef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市场机会</w:t>
            </w:r>
          </w:p>
        </w:tc>
        <w:tc>
          <w:tcPr>
            <w:tcW w:w="6850" w:type="dxa"/>
            <w:gridSpan w:val="6"/>
            <w:tcBorders>
              <w:right w:val="single" w:sz="12" w:space="0" w:color="auto"/>
            </w:tcBorders>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指已经出现或即将出现在市场上，但未得到实现或完全实现的市场需求。</w:t>
            </w:r>
          </w:p>
        </w:tc>
      </w:tr>
      <w:tr w:rsidR="001C7A87" w:rsidTr="00915511">
        <w:trPr>
          <w:trHeight w:val="1861"/>
          <w:jc w:val="center"/>
        </w:trPr>
        <w:tc>
          <w:tcPr>
            <w:tcW w:w="1772" w:type="dxa"/>
            <w:tcBorders>
              <w:lef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商业模式</w:t>
            </w:r>
          </w:p>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（盈利模式）</w:t>
            </w:r>
          </w:p>
        </w:tc>
        <w:tc>
          <w:tcPr>
            <w:tcW w:w="6850" w:type="dxa"/>
            <w:gridSpan w:val="6"/>
            <w:tcBorders>
              <w:right w:val="single" w:sz="12" w:space="0" w:color="auto"/>
            </w:tcBorders>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rsidR="001C7A87" w:rsidTr="0091551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55"/>
          <w:jc w:val="center"/>
        </w:trPr>
        <w:tc>
          <w:tcPr>
            <w:tcW w:w="1772" w:type="dxa"/>
            <w:tcBorders>
              <w:top w:val="single" w:sz="4" w:space="0" w:color="auto"/>
              <w:left w:val="single" w:sz="12" w:space="0" w:color="auto"/>
              <w:bottom w:val="single" w:sz="4" w:space="0" w:color="auto"/>
              <w:right w:val="nil"/>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投资额（元）</w:t>
            </w:r>
          </w:p>
        </w:tc>
        <w:tc>
          <w:tcPr>
            <w:tcW w:w="2397"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3390" w:type="dxa"/>
            <w:gridSpan w:val="3"/>
            <w:tcBorders>
              <w:top w:val="single" w:sz="4" w:space="0" w:color="auto"/>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投资收益率（第一年）</w:t>
            </w:r>
          </w:p>
        </w:tc>
        <w:tc>
          <w:tcPr>
            <w:tcW w:w="1063" w:type="dxa"/>
            <w:gridSpan w:val="2"/>
            <w:tcBorders>
              <w:top w:val="single" w:sz="4" w:space="0" w:color="auto"/>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w:t>
            </w:r>
          </w:p>
        </w:tc>
      </w:tr>
      <w:tr w:rsidR="001C7A87" w:rsidTr="0091551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45"/>
          <w:jc w:val="center"/>
        </w:trPr>
        <w:tc>
          <w:tcPr>
            <w:tcW w:w="1772" w:type="dxa"/>
            <w:vMerge w:val="restart"/>
            <w:tcBorders>
              <w:top w:val="nil"/>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预期净利润（税后利润）</w:t>
            </w:r>
          </w:p>
        </w:tc>
        <w:tc>
          <w:tcPr>
            <w:tcW w:w="2397" w:type="dxa"/>
            <w:vMerge w:val="restart"/>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第一年</w:t>
            </w:r>
          </w:p>
        </w:tc>
        <w:tc>
          <w:tcPr>
            <w:tcW w:w="2825" w:type="dxa"/>
            <w:gridSpan w:val="2"/>
            <w:tcBorders>
              <w:top w:val="single" w:sz="4" w:space="0" w:color="auto"/>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第二年</w:t>
            </w:r>
          </w:p>
        </w:tc>
        <w:tc>
          <w:tcPr>
            <w:tcW w:w="1628" w:type="dxa"/>
            <w:gridSpan w:val="3"/>
            <w:tcBorders>
              <w:top w:val="single" w:sz="4" w:space="0" w:color="auto"/>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第三年</w:t>
            </w:r>
          </w:p>
        </w:tc>
      </w:tr>
      <w:tr w:rsidR="001C7A87" w:rsidTr="0091551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45"/>
          <w:jc w:val="center"/>
        </w:trPr>
        <w:tc>
          <w:tcPr>
            <w:tcW w:w="1772" w:type="dxa"/>
            <w:vMerge/>
            <w:tcBorders>
              <w:top w:val="nil"/>
              <w:left w:val="single" w:sz="12" w:space="0" w:color="auto"/>
              <w:bottom w:val="single" w:sz="4" w:space="0" w:color="auto"/>
              <w:right w:val="single" w:sz="4" w:space="0" w:color="auto"/>
            </w:tcBorders>
            <w:shd w:val="clear" w:color="auto" w:fill="auto"/>
            <w:vAlign w:val="center"/>
          </w:tcPr>
          <w:p w:rsidR="001C7A87" w:rsidRDefault="001C7A87" w:rsidP="00915511">
            <w:pPr>
              <w:snapToGrid w:val="0"/>
              <w:jc w:val="center"/>
              <w:rPr>
                <w:rFonts w:ascii="仿宋_GB2312" w:eastAsia="仿宋_GB2312" w:hAnsi="宋体"/>
                <w:sz w:val="28"/>
                <w:szCs w:val="28"/>
              </w:rPr>
            </w:pPr>
          </w:p>
        </w:tc>
        <w:tc>
          <w:tcPr>
            <w:tcW w:w="2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7A87" w:rsidRDefault="001C7A87" w:rsidP="00915511">
            <w:pPr>
              <w:snapToGrid w:val="0"/>
              <w:jc w:val="center"/>
              <w:rPr>
                <w:rFonts w:ascii="仿宋_GB2312" w:eastAsia="仿宋_GB2312" w:hAnsi="宋体"/>
                <w:sz w:val="28"/>
                <w:szCs w:val="28"/>
              </w:rPr>
            </w:pPr>
          </w:p>
        </w:tc>
        <w:tc>
          <w:tcPr>
            <w:tcW w:w="1866" w:type="dxa"/>
            <w:tcBorders>
              <w:top w:val="nil"/>
              <w:left w:val="nil"/>
              <w:bottom w:val="single" w:sz="4" w:space="0" w:color="auto"/>
              <w:right w:val="single" w:sz="4" w:space="0" w:color="auto"/>
            </w:tcBorders>
            <w:shd w:val="clear" w:color="auto" w:fill="auto"/>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年增长率</w:t>
            </w:r>
          </w:p>
        </w:tc>
        <w:tc>
          <w:tcPr>
            <w:tcW w:w="959" w:type="dxa"/>
            <w:tcBorders>
              <w:top w:val="nil"/>
              <w:left w:val="nil"/>
              <w:bottom w:val="single" w:sz="4" w:space="0" w:color="auto"/>
              <w:right w:val="single" w:sz="4" w:space="0" w:color="auto"/>
            </w:tcBorders>
            <w:shd w:val="clear" w:color="000000" w:fill="auto"/>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w:t>
            </w:r>
          </w:p>
        </w:tc>
        <w:tc>
          <w:tcPr>
            <w:tcW w:w="1272" w:type="dxa"/>
            <w:gridSpan w:val="2"/>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年增长率</w:t>
            </w:r>
          </w:p>
        </w:tc>
        <w:tc>
          <w:tcPr>
            <w:tcW w:w="356"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w:t>
            </w:r>
          </w:p>
        </w:tc>
      </w:tr>
      <w:tr w:rsidR="001C7A87" w:rsidTr="0091551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13"/>
          <w:jc w:val="center"/>
        </w:trPr>
        <w:tc>
          <w:tcPr>
            <w:tcW w:w="1772" w:type="dxa"/>
            <w:vMerge/>
            <w:tcBorders>
              <w:top w:val="nil"/>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2397" w:type="dxa"/>
            <w:tcBorders>
              <w:top w:val="single" w:sz="4" w:space="0" w:color="auto"/>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2825" w:type="dxa"/>
            <w:gridSpan w:val="2"/>
            <w:tcBorders>
              <w:top w:val="single" w:sz="4" w:space="0" w:color="auto"/>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628" w:type="dxa"/>
            <w:gridSpan w:val="3"/>
            <w:tcBorders>
              <w:top w:val="single" w:sz="4" w:space="0" w:color="auto"/>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88"/>
          <w:jc w:val="center"/>
        </w:trPr>
        <w:tc>
          <w:tcPr>
            <w:tcW w:w="1772" w:type="dxa"/>
            <w:vMerge w:val="restart"/>
            <w:tcBorders>
              <w:top w:val="nil"/>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备注</w:t>
            </w:r>
          </w:p>
        </w:tc>
        <w:tc>
          <w:tcPr>
            <w:tcW w:w="6850" w:type="dxa"/>
            <w:gridSpan w:val="6"/>
            <w:tcBorders>
              <w:top w:val="single" w:sz="4" w:space="0" w:color="auto"/>
              <w:left w:val="nil"/>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投资收益率＝净利润÷总投资额×100%</w:t>
            </w:r>
          </w:p>
        </w:tc>
      </w:tr>
      <w:tr w:rsidR="001C7A87" w:rsidTr="0091551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295"/>
          <w:jc w:val="center"/>
        </w:trPr>
        <w:tc>
          <w:tcPr>
            <w:tcW w:w="1772" w:type="dxa"/>
            <w:vMerge/>
            <w:tcBorders>
              <w:top w:val="nil"/>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6850" w:type="dxa"/>
            <w:gridSpan w:val="6"/>
            <w:tcBorders>
              <w:top w:val="single" w:sz="4" w:space="0" w:color="auto"/>
              <w:left w:val="nil"/>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预期净利润－第一年：见经营第一年利润表</w:t>
            </w:r>
          </w:p>
        </w:tc>
      </w:tr>
      <w:tr w:rsidR="001C7A87" w:rsidTr="00915511">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01"/>
          <w:jc w:val="center"/>
        </w:trPr>
        <w:tc>
          <w:tcPr>
            <w:tcW w:w="1772" w:type="dxa"/>
            <w:vMerge/>
            <w:tcBorders>
              <w:top w:val="nil"/>
              <w:left w:val="single" w:sz="12" w:space="0" w:color="auto"/>
              <w:bottom w:val="single" w:sz="12"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6850" w:type="dxa"/>
            <w:gridSpan w:val="6"/>
            <w:tcBorders>
              <w:top w:val="single" w:sz="4" w:space="0" w:color="auto"/>
              <w:left w:val="nil"/>
              <w:bottom w:val="single" w:sz="12"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此表中“总投资额”项的金额等于资金需求合计</w:t>
            </w:r>
          </w:p>
        </w:tc>
      </w:tr>
    </w:tbl>
    <w:p w:rsidR="001C7A87" w:rsidRDefault="001C7A87" w:rsidP="001C7A87">
      <w:pPr>
        <w:ind w:firstLineChars="200" w:firstLine="560"/>
        <w:rPr>
          <w:rFonts w:ascii="黑体" w:eastAsia="黑体" w:hAnsi="楷体" w:hint="eastAsia"/>
          <w:sz w:val="28"/>
          <w:szCs w:val="28"/>
        </w:rPr>
      </w:pPr>
    </w:p>
    <w:p w:rsidR="001C7A87" w:rsidRDefault="001C7A87" w:rsidP="001C7A87">
      <w:pPr>
        <w:ind w:firstLineChars="200" w:firstLine="560"/>
        <w:rPr>
          <w:rFonts w:ascii="黑体" w:eastAsia="黑体" w:hAnsi="楷体" w:hint="eastAsia"/>
          <w:sz w:val="28"/>
          <w:szCs w:val="28"/>
        </w:rPr>
      </w:pPr>
    </w:p>
    <w:p w:rsidR="001C7A87" w:rsidRDefault="001C7A87" w:rsidP="001C7A87">
      <w:pPr>
        <w:ind w:firstLineChars="200" w:firstLine="560"/>
        <w:rPr>
          <w:rFonts w:ascii="黑体" w:eastAsia="黑体" w:hAnsi="楷体"/>
          <w:sz w:val="28"/>
          <w:szCs w:val="28"/>
        </w:rPr>
      </w:pPr>
      <w:r>
        <w:rPr>
          <w:rFonts w:ascii="黑体" w:eastAsia="黑体" w:hAnsi="楷体" w:hint="eastAsia"/>
          <w:sz w:val="28"/>
          <w:szCs w:val="28"/>
        </w:rPr>
        <w:lastRenderedPageBreak/>
        <w:t>二、市场分析</w:t>
      </w:r>
      <w:bookmarkStart w:id="1" w:name="_Toc234146997"/>
    </w:p>
    <w:tbl>
      <w:tblPr>
        <w:tblW w:w="86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6"/>
        <w:gridCol w:w="6700"/>
      </w:tblGrid>
      <w:tr w:rsidR="001C7A87" w:rsidTr="00915511">
        <w:trPr>
          <w:trHeight w:val="1193"/>
          <w:jc w:val="center"/>
        </w:trPr>
        <w:tc>
          <w:tcPr>
            <w:tcW w:w="1966" w:type="dxa"/>
            <w:vAlign w:val="center"/>
          </w:tcPr>
          <w:bookmarkEnd w:id="1"/>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市场定位</w:t>
            </w:r>
          </w:p>
        </w:tc>
        <w:tc>
          <w:tcPr>
            <w:tcW w:w="6700"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1、产品定位：侧重于产品实体定位质量/成本/特征/性能/可靠性/实用性/款式</w:t>
            </w:r>
          </w:p>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2、竞争定位：确定企业相对与竞争者的市场位置</w:t>
            </w:r>
          </w:p>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3、消费者定位：确定企业的目标顾客群 ，指你究竟想要把产品卖给谁？</w:t>
            </w:r>
          </w:p>
        </w:tc>
      </w:tr>
      <w:tr w:rsidR="001C7A87" w:rsidTr="00915511">
        <w:trPr>
          <w:trHeight w:val="1014"/>
          <w:jc w:val="center"/>
        </w:trPr>
        <w:tc>
          <w:tcPr>
            <w:tcW w:w="1966"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目标客户</w:t>
            </w:r>
          </w:p>
        </w:tc>
        <w:tc>
          <w:tcPr>
            <w:tcW w:w="6700"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可以按照客户年龄、地域、收入、偏好、消费习惯等分类。</w:t>
            </w:r>
          </w:p>
        </w:tc>
      </w:tr>
      <w:tr w:rsidR="001C7A87" w:rsidTr="00915511">
        <w:trPr>
          <w:trHeight w:val="1138"/>
          <w:jc w:val="center"/>
        </w:trPr>
        <w:tc>
          <w:tcPr>
            <w:tcW w:w="1966"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市场预测</w:t>
            </w:r>
          </w:p>
          <w:p w:rsidR="001C7A87" w:rsidRDefault="001C7A87" w:rsidP="00915511">
            <w:pPr>
              <w:snapToGrid w:val="0"/>
              <w:rPr>
                <w:rFonts w:ascii="仿宋_GB2312" w:eastAsia="仿宋_GB2312" w:hAnsi="宋体"/>
                <w:sz w:val="24"/>
              </w:rPr>
            </w:pPr>
            <w:r>
              <w:rPr>
                <w:rFonts w:ascii="仿宋_GB2312" w:eastAsia="仿宋_GB2312" w:hAnsi="宋体" w:hint="eastAsia"/>
                <w:sz w:val="24"/>
              </w:rPr>
              <w:t>（市场占有率）</w:t>
            </w:r>
          </w:p>
        </w:tc>
        <w:tc>
          <w:tcPr>
            <w:tcW w:w="6700"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在已有“市场机会”的基础上着重分析市场容量等市场需求情况及其变化趋势；企业提供的产品或服务所占的市场份额。</w:t>
            </w:r>
          </w:p>
        </w:tc>
      </w:tr>
    </w:tbl>
    <w:p w:rsidR="001C7A87" w:rsidRDefault="001C7A87" w:rsidP="001C7A87">
      <w:pPr>
        <w:ind w:firstLineChars="200" w:firstLine="560"/>
        <w:rPr>
          <w:rFonts w:ascii="黑体" w:eastAsia="黑体" w:hAnsi="楷体"/>
          <w:sz w:val="28"/>
          <w:szCs w:val="28"/>
        </w:rPr>
      </w:pPr>
      <w:bookmarkStart w:id="2" w:name="_Toc256779581"/>
      <w:r>
        <w:rPr>
          <w:rFonts w:ascii="黑体" w:eastAsia="黑体" w:hAnsi="楷体" w:hint="eastAsia"/>
          <w:sz w:val="28"/>
          <w:szCs w:val="28"/>
        </w:rPr>
        <w:t>三、营销策略</w:t>
      </w:r>
    </w:p>
    <w:tbl>
      <w:tblPr>
        <w:tblW w:w="8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10"/>
        <w:gridCol w:w="7251"/>
      </w:tblGrid>
      <w:tr w:rsidR="001C7A87" w:rsidTr="00915511">
        <w:trPr>
          <w:trHeight w:val="1014"/>
          <w:jc w:val="center"/>
        </w:trPr>
        <w:tc>
          <w:tcPr>
            <w:tcW w:w="1410"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营销计划</w:t>
            </w:r>
          </w:p>
        </w:tc>
        <w:tc>
          <w:tcPr>
            <w:tcW w:w="7251" w:type="dxa"/>
          </w:tcPr>
          <w:p w:rsidR="001C7A87" w:rsidRDefault="001C7A87" w:rsidP="00915511">
            <w:pPr>
              <w:snapToGrid w:val="0"/>
              <w:ind w:firstLineChars="200" w:firstLine="560"/>
              <w:rPr>
                <w:rFonts w:ascii="仿宋_GB2312" w:eastAsia="仿宋_GB2312" w:hAnsi="宋体"/>
                <w:sz w:val="28"/>
                <w:szCs w:val="28"/>
              </w:rPr>
            </w:pPr>
          </w:p>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p w:rsidR="001C7A87" w:rsidRDefault="001C7A87" w:rsidP="00915511">
            <w:pPr>
              <w:snapToGrid w:val="0"/>
              <w:jc w:val="center"/>
              <w:rPr>
                <w:rFonts w:ascii="仿宋_GB2312" w:eastAsia="仿宋_GB2312" w:hAnsi="宋体"/>
                <w:sz w:val="28"/>
                <w:szCs w:val="28"/>
              </w:rPr>
            </w:pPr>
          </w:p>
        </w:tc>
      </w:tr>
      <w:tr w:rsidR="001C7A87" w:rsidTr="00915511">
        <w:trPr>
          <w:trHeight w:val="1014"/>
          <w:jc w:val="center"/>
        </w:trPr>
        <w:tc>
          <w:tcPr>
            <w:tcW w:w="1410"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竞争分析</w:t>
            </w:r>
          </w:p>
        </w:tc>
        <w:tc>
          <w:tcPr>
            <w:tcW w:w="7251" w:type="dxa"/>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 xml:space="preserve">    </w:t>
            </w:r>
          </w:p>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列出在本公司目标市场中的1-3个主要竞争者；分析竞争者的优势和劣势。</w:t>
            </w:r>
          </w:p>
          <w:p w:rsidR="001C7A87" w:rsidRDefault="001C7A87" w:rsidP="00915511">
            <w:pPr>
              <w:snapToGrid w:val="0"/>
              <w:rPr>
                <w:rFonts w:ascii="仿宋_GB2312" w:eastAsia="仿宋_GB2312" w:hAnsi="宋体"/>
                <w:sz w:val="28"/>
                <w:szCs w:val="28"/>
              </w:rPr>
            </w:pPr>
          </w:p>
          <w:p w:rsidR="001C7A87" w:rsidRDefault="001C7A87" w:rsidP="00915511">
            <w:pPr>
              <w:snapToGrid w:val="0"/>
              <w:rPr>
                <w:rFonts w:ascii="仿宋_GB2312" w:eastAsia="仿宋_GB2312" w:hAnsi="宋体"/>
                <w:sz w:val="28"/>
                <w:szCs w:val="28"/>
              </w:rPr>
            </w:pPr>
          </w:p>
          <w:p w:rsidR="001C7A87" w:rsidRDefault="001C7A87" w:rsidP="00915511">
            <w:pPr>
              <w:snapToGrid w:val="0"/>
              <w:rPr>
                <w:rFonts w:ascii="仿宋_GB2312" w:eastAsia="仿宋_GB2312" w:hAnsi="宋体"/>
                <w:sz w:val="28"/>
                <w:szCs w:val="28"/>
              </w:rPr>
            </w:pPr>
          </w:p>
        </w:tc>
      </w:tr>
    </w:tbl>
    <w:p w:rsidR="001C7A87" w:rsidRDefault="001C7A87" w:rsidP="001C7A87">
      <w:pPr>
        <w:ind w:firstLineChars="200" w:firstLine="560"/>
        <w:rPr>
          <w:rFonts w:ascii="黑体" w:eastAsia="黑体" w:hAnsi="楷体"/>
          <w:sz w:val="28"/>
          <w:szCs w:val="28"/>
        </w:rPr>
      </w:pPr>
      <w:r>
        <w:rPr>
          <w:rFonts w:ascii="黑体" w:eastAsia="黑体" w:hAnsi="楷体" w:hint="eastAsia"/>
          <w:sz w:val="28"/>
          <w:szCs w:val="28"/>
        </w:rPr>
        <w:t>四、管理团队</w:t>
      </w:r>
    </w:p>
    <w:tbl>
      <w:tblPr>
        <w:tblW w:w="868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066"/>
        <w:gridCol w:w="1080"/>
        <w:gridCol w:w="1080"/>
        <w:gridCol w:w="1800"/>
        <w:gridCol w:w="1966"/>
        <w:gridCol w:w="1690"/>
      </w:tblGrid>
      <w:tr w:rsidR="001C7A87" w:rsidTr="00915511">
        <w:trPr>
          <w:trHeight w:val="697"/>
          <w:jc w:val="center"/>
        </w:trPr>
        <w:tc>
          <w:tcPr>
            <w:tcW w:w="1066" w:type="dxa"/>
            <w:vAlign w:val="center"/>
          </w:tcPr>
          <w:bookmarkEnd w:id="2"/>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姓名</w:t>
            </w:r>
          </w:p>
        </w:tc>
        <w:tc>
          <w:tcPr>
            <w:tcW w:w="1080"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年龄</w:t>
            </w:r>
          </w:p>
        </w:tc>
        <w:tc>
          <w:tcPr>
            <w:tcW w:w="1080"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职务</w:t>
            </w:r>
          </w:p>
        </w:tc>
        <w:tc>
          <w:tcPr>
            <w:tcW w:w="1800"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学历及专业</w:t>
            </w:r>
          </w:p>
        </w:tc>
        <w:tc>
          <w:tcPr>
            <w:tcW w:w="1966"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主要工作经历</w:t>
            </w:r>
          </w:p>
        </w:tc>
        <w:tc>
          <w:tcPr>
            <w:tcW w:w="1690"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优势专长</w:t>
            </w:r>
          </w:p>
        </w:tc>
      </w:tr>
      <w:tr w:rsidR="001C7A87" w:rsidTr="00915511">
        <w:trPr>
          <w:trHeight w:val="403"/>
          <w:jc w:val="center"/>
        </w:trPr>
        <w:tc>
          <w:tcPr>
            <w:tcW w:w="1066" w:type="dxa"/>
            <w:vAlign w:val="center"/>
          </w:tcPr>
          <w:p w:rsidR="001C7A87" w:rsidRDefault="001C7A87" w:rsidP="00915511">
            <w:pPr>
              <w:snapToGrid w:val="0"/>
              <w:jc w:val="center"/>
              <w:rPr>
                <w:rFonts w:ascii="仿宋_GB2312" w:eastAsia="仿宋_GB2312" w:hAnsi="宋体"/>
                <w:sz w:val="28"/>
                <w:szCs w:val="28"/>
              </w:rPr>
            </w:pPr>
          </w:p>
        </w:tc>
        <w:tc>
          <w:tcPr>
            <w:tcW w:w="1080" w:type="dxa"/>
            <w:vAlign w:val="center"/>
          </w:tcPr>
          <w:p w:rsidR="001C7A87" w:rsidRDefault="001C7A87" w:rsidP="00915511">
            <w:pPr>
              <w:snapToGrid w:val="0"/>
              <w:jc w:val="center"/>
              <w:rPr>
                <w:rFonts w:ascii="仿宋_GB2312" w:eastAsia="仿宋_GB2312" w:hAnsi="宋体"/>
                <w:sz w:val="28"/>
                <w:szCs w:val="28"/>
              </w:rPr>
            </w:pPr>
          </w:p>
        </w:tc>
        <w:tc>
          <w:tcPr>
            <w:tcW w:w="1080" w:type="dxa"/>
            <w:vAlign w:val="center"/>
          </w:tcPr>
          <w:p w:rsidR="001C7A87" w:rsidRDefault="001C7A87" w:rsidP="00915511">
            <w:pPr>
              <w:snapToGrid w:val="0"/>
              <w:jc w:val="center"/>
              <w:rPr>
                <w:rFonts w:ascii="仿宋_GB2312" w:eastAsia="仿宋_GB2312" w:hAnsi="宋体"/>
                <w:sz w:val="28"/>
                <w:szCs w:val="28"/>
              </w:rPr>
            </w:pPr>
          </w:p>
        </w:tc>
        <w:tc>
          <w:tcPr>
            <w:tcW w:w="1800" w:type="dxa"/>
            <w:vAlign w:val="center"/>
          </w:tcPr>
          <w:p w:rsidR="001C7A87" w:rsidRDefault="001C7A87" w:rsidP="00915511">
            <w:pPr>
              <w:snapToGrid w:val="0"/>
              <w:jc w:val="center"/>
              <w:rPr>
                <w:rFonts w:ascii="仿宋_GB2312" w:eastAsia="仿宋_GB2312" w:hAnsi="宋体"/>
                <w:sz w:val="28"/>
                <w:szCs w:val="28"/>
              </w:rPr>
            </w:pPr>
          </w:p>
        </w:tc>
        <w:tc>
          <w:tcPr>
            <w:tcW w:w="1966" w:type="dxa"/>
            <w:vAlign w:val="center"/>
          </w:tcPr>
          <w:p w:rsidR="001C7A87" w:rsidRDefault="001C7A87" w:rsidP="00915511">
            <w:pPr>
              <w:snapToGrid w:val="0"/>
              <w:jc w:val="center"/>
              <w:rPr>
                <w:rFonts w:ascii="仿宋_GB2312" w:eastAsia="仿宋_GB2312" w:hAnsi="宋体"/>
                <w:sz w:val="28"/>
                <w:szCs w:val="28"/>
              </w:rPr>
            </w:pPr>
          </w:p>
        </w:tc>
        <w:tc>
          <w:tcPr>
            <w:tcW w:w="1690" w:type="dxa"/>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val="379"/>
          <w:jc w:val="center"/>
        </w:trPr>
        <w:tc>
          <w:tcPr>
            <w:tcW w:w="1066" w:type="dxa"/>
            <w:vAlign w:val="center"/>
          </w:tcPr>
          <w:p w:rsidR="001C7A87" w:rsidRDefault="001C7A87" w:rsidP="00915511">
            <w:pPr>
              <w:snapToGrid w:val="0"/>
              <w:jc w:val="center"/>
              <w:rPr>
                <w:rFonts w:ascii="仿宋_GB2312" w:eastAsia="仿宋_GB2312" w:hAnsi="宋体"/>
                <w:sz w:val="28"/>
                <w:szCs w:val="28"/>
              </w:rPr>
            </w:pPr>
          </w:p>
        </w:tc>
        <w:tc>
          <w:tcPr>
            <w:tcW w:w="1080" w:type="dxa"/>
            <w:vAlign w:val="center"/>
          </w:tcPr>
          <w:p w:rsidR="001C7A87" w:rsidRDefault="001C7A87" w:rsidP="00915511">
            <w:pPr>
              <w:snapToGrid w:val="0"/>
              <w:jc w:val="center"/>
              <w:rPr>
                <w:rFonts w:ascii="仿宋_GB2312" w:eastAsia="仿宋_GB2312" w:hAnsi="宋体"/>
                <w:sz w:val="28"/>
                <w:szCs w:val="28"/>
              </w:rPr>
            </w:pPr>
          </w:p>
        </w:tc>
        <w:tc>
          <w:tcPr>
            <w:tcW w:w="1080" w:type="dxa"/>
            <w:vAlign w:val="center"/>
          </w:tcPr>
          <w:p w:rsidR="001C7A87" w:rsidRDefault="001C7A87" w:rsidP="00915511">
            <w:pPr>
              <w:snapToGrid w:val="0"/>
              <w:jc w:val="center"/>
              <w:rPr>
                <w:rFonts w:ascii="仿宋_GB2312" w:eastAsia="仿宋_GB2312" w:hAnsi="宋体"/>
                <w:sz w:val="28"/>
                <w:szCs w:val="28"/>
              </w:rPr>
            </w:pPr>
          </w:p>
        </w:tc>
        <w:tc>
          <w:tcPr>
            <w:tcW w:w="1800" w:type="dxa"/>
            <w:vAlign w:val="center"/>
          </w:tcPr>
          <w:p w:rsidR="001C7A87" w:rsidRDefault="001C7A87" w:rsidP="00915511">
            <w:pPr>
              <w:snapToGrid w:val="0"/>
              <w:jc w:val="center"/>
              <w:rPr>
                <w:rFonts w:ascii="仿宋_GB2312" w:eastAsia="仿宋_GB2312" w:hAnsi="宋体"/>
                <w:sz w:val="28"/>
                <w:szCs w:val="28"/>
              </w:rPr>
            </w:pPr>
          </w:p>
        </w:tc>
        <w:tc>
          <w:tcPr>
            <w:tcW w:w="1966" w:type="dxa"/>
            <w:vAlign w:val="center"/>
          </w:tcPr>
          <w:p w:rsidR="001C7A87" w:rsidRDefault="001C7A87" w:rsidP="00915511">
            <w:pPr>
              <w:snapToGrid w:val="0"/>
              <w:jc w:val="center"/>
              <w:rPr>
                <w:rFonts w:ascii="仿宋_GB2312" w:eastAsia="仿宋_GB2312" w:hAnsi="宋体"/>
                <w:sz w:val="28"/>
                <w:szCs w:val="28"/>
              </w:rPr>
            </w:pPr>
          </w:p>
        </w:tc>
        <w:tc>
          <w:tcPr>
            <w:tcW w:w="1690" w:type="dxa"/>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val="519"/>
          <w:jc w:val="center"/>
        </w:trPr>
        <w:tc>
          <w:tcPr>
            <w:tcW w:w="1066" w:type="dxa"/>
            <w:vAlign w:val="center"/>
          </w:tcPr>
          <w:p w:rsidR="001C7A87" w:rsidRDefault="001C7A87" w:rsidP="00915511">
            <w:pPr>
              <w:snapToGrid w:val="0"/>
              <w:jc w:val="center"/>
              <w:rPr>
                <w:rFonts w:ascii="仿宋_GB2312" w:eastAsia="仿宋_GB2312" w:hAnsi="宋体"/>
                <w:sz w:val="28"/>
                <w:szCs w:val="28"/>
              </w:rPr>
            </w:pPr>
          </w:p>
        </w:tc>
        <w:tc>
          <w:tcPr>
            <w:tcW w:w="1080" w:type="dxa"/>
            <w:vAlign w:val="center"/>
          </w:tcPr>
          <w:p w:rsidR="001C7A87" w:rsidRDefault="001C7A87" w:rsidP="00915511">
            <w:pPr>
              <w:snapToGrid w:val="0"/>
              <w:jc w:val="center"/>
              <w:rPr>
                <w:rFonts w:ascii="仿宋_GB2312" w:eastAsia="仿宋_GB2312" w:hAnsi="宋体"/>
                <w:sz w:val="28"/>
                <w:szCs w:val="28"/>
              </w:rPr>
            </w:pPr>
          </w:p>
        </w:tc>
        <w:tc>
          <w:tcPr>
            <w:tcW w:w="1080" w:type="dxa"/>
            <w:vAlign w:val="center"/>
          </w:tcPr>
          <w:p w:rsidR="001C7A87" w:rsidRDefault="001C7A87" w:rsidP="00915511">
            <w:pPr>
              <w:snapToGrid w:val="0"/>
              <w:jc w:val="center"/>
              <w:rPr>
                <w:rFonts w:ascii="仿宋_GB2312" w:eastAsia="仿宋_GB2312" w:hAnsi="宋体"/>
                <w:sz w:val="28"/>
                <w:szCs w:val="28"/>
              </w:rPr>
            </w:pPr>
          </w:p>
        </w:tc>
        <w:tc>
          <w:tcPr>
            <w:tcW w:w="1800" w:type="dxa"/>
            <w:vAlign w:val="center"/>
          </w:tcPr>
          <w:p w:rsidR="001C7A87" w:rsidRDefault="001C7A87" w:rsidP="00915511">
            <w:pPr>
              <w:snapToGrid w:val="0"/>
              <w:jc w:val="center"/>
              <w:rPr>
                <w:rFonts w:ascii="仿宋_GB2312" w:eastAsia="仿宋_GB2312" w:hAnsi="宋体"/>
                <w:sz w:val="28"/>
                <w:szCs w:val="28"/>
              </w:rPr>
            </w:pPr>
          </w:p>
        </w:tc>
        <w:tc>
          <w:tcPr>
            <w:tcW w:w="1966" w:type="dxa"/>
            <w:vAlign w:val="center"/>
          </w:tcPr>
          <w:p w:rsidR="001C7A87" w:rsidRDefault="001C7A87" w:rsidP="00915511">
            <w:pPr>
              <w:snapToGrid w:val="0"/>
              <w:jc w:val="center"/>
              <w:rPr>
                <w:rFonts w:ascii="仿宋_GB2312" w:eastAsia="仿宋_GB2312" w:hAnsi="宋体"/>
                <w:sz w:val="28"/>
                <w:szCs w:val="28"/>
              </w:rPr>
            </w:pPr>
          </w:p>
        </w:tc>
        <w:tc>
          <w:tcPr>
            <w:tcW w:w="1690" w:type="dxa"/>
            <w:vAlign w:val="center"/>
          </w:tcPr>
          <w:p w:rsidR="001C7A87" w:rsidRDefault="001C7A87" w:rsidP="00915511">
            <w:pPr>
              <w:snapToGrid w:val="0"/>
              <w:jc w:val="center"/>
              <w:rPr>
                <w:rFonts w:ascii="仿宋_GB2312" w:eastAsia="仿宋_GB2312" w:hAnsi="宋体"/>
                <w:sz w:val="28"/>
                <w:szCs w:val="28"/>
              </w:rPr>
            </w:pPr>
          </w:p>
        </w:tc>
      </w:tr>
    </w:tbl>
    <w:p w:rsidR="001C7A87" w:rsidRDefault="001C7A87" w:rsidP="001C7A87">
      <w:pPr>
        <w:ind w:firstLineChars="200" w:firstLine="560"/>
        <w:rPr>
          <w:rFonts w:ascii="黑体" w:eastAsia="黑体" w:hAnsi="楷体" w:hint="eastAsia"/>
          <w:sz w:val="28"/>
          <w:szCs w:val="28"/>
        </w:rPr>
      </w:pPr>
    </w:p>
    <w:p w:rsidR="001C7A87" w:rsidRDefault="001C7A87" w:rsidP="001C7A87">
      <w:pPr>
        <w:ind w:firstLineChars="200" w:firstLine="560"/>
        <w:rPr>
          <w:rFonts w:ascii="黑体" w:eastAsia="黑体" w:hAnsi="楷体" w:hint="eastAsia"/>
          <w:sz w:val="28"/>
          <w:szCs w:val="28"/>
        </w:rPr>
      </w:pPr>
    </w:p>
    <w:p w:rsidR="001C7A87" w:rsidRDefault="001C7A87" w:rsidP="001C7A87">
      <w:pPr>
        <w:ind w:firstLineChars="200" w:firstLine="560"/>
        <w:rPr>
          <w:rFonts w:ascii="黑体" w:eastAsia="黑体" w:hAnsi="楷体"/>
          <w:sz w:val="28"/>
          <w:szCs w:val="28"/>
        </w:rPr>
      </w:pPr>
      <w:r>
        <w:rPr>
          <w:rFonts w:ascii="黑体" w:eastAsia="黑体" w:hAnsi="楷体" w:hint="eastAsia"/>
          <w:sz w:val="28"/>
          <w:szCs w:val="28"/>
        </w:rPr>
        <w:lastRenderedPageBreak/>
        <w:t>五、财务分析报告</w:t>
      </w:r>
      <w:bookmarkStart w:id="3" w:name="_Toc256779598"/>
    </w:p>
    <w:p w:rsidR="001C7A87" w:rsidRDefault="001C7A87" w:rsidP="001C7A87">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1、启动资金来源                               单位：万元</w:t>
      </w:r>
      <w:bookmarkEnd w:id="3"/>
    </w:p>
    <w:tbl>
      <w:tblPr>
        <w:tblW w:w="8652"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1948"/>
        <w:gridCol w:w="2114"/>
        <w:gridCol w:w="2247"/>
        <w:gridCol w:w="2343"/>
      </w:tblGrid>
      <w:tr w:rsidR="001C7A87" w:rsidTr="00915511">
        <w:trPr>
          <w:trHeight w:val="340"/>
          <w:jc w:val="center"/>
        </w:trPr>
        <w:tc>
          <w:tcPr>
            <w:tcW w:w="1948"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筹资渠道</w:t>
            </w:r>
          </w:p>
        </w:tc>
        <w:tc>
          <w:tcPr>
            <w:tcW w:w="2114"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资金提供方</w:t>
            </w:r>
          </w:p>
        </w:tc>
        <w:tc>
          <w:tcPr>
            <w:tcW w:w="2247"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金额</w:t>
            </w:r>
          </w:p>
        </w:tc>
        <w:tc>
          <w:tcPr>
            <w:tcW w:w="2343"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占投资总额比例</w:t>
            </w:r>
          </w:p>
        </w:tc>
      </w:tr>
      <w:tr w:rsidR="001C7A87" w:rsidTr="00915511">
        <w:trPr>
          <w:trHeight w:val="340"/>
          <w:jc w:val="center"/>
        </w:trPr>
        <w:tc>
          <w:tcPr>
            <w:tcW w:w="1948"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自有资金</w:t>
            </w:r>
          </w:p>
        </w:tc>
        <w:tc>
          <w:tcPr>
            <w:tcW w:w="2114"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股东</w:t>
            </w:r>
          </w:p>
        </w:tc>
        <w:tc>
          <w:tcPr>
            <w:tcW w:w="2247" w:type="dxa"/>
            <w:vAlign w:val="center"/>
          </w:tcPr>
          <w:p w:rsidR="001C7A87" w:rsidRDefault="001C7A87" w:rsidP="00915511">
            <w:pPr>
              <w:snapToGrid w:val="0"/>
              <w:jc w:val="center"/>
              <w:rPr>
                <w:rFonts w:ascii="仿宋_GB2312" w:eastAsia="仿宋_GB2312" w:hAnsi="宋体"/>
                <w:sz w:val="28"/>
                <w:szCs w:val="28"/>
              </w:rPr>
            </w:pPr>
          </w:p>
        </w:tc>
        <w:tc>
          <w:tcPr>
            <w:tcW w:w="2343"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w:t>
            </w:r>
          </w:p>
        </w:tc>
      </w:tr>
      <w:tr w:rsidR="001C7A87" w:rsidTr="00915511">
        <w:trPr>
          <w:trHeight w:val="340"/>
          <w:jc w:val="center"/>
        </w:trPr>
        <w:tc>
          <w:tcPr>
            <w:tcW w:w="1948"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私人拆借</w:t>
            </w:r>
          </w:p>
        </w:tc>
        <w:tc>
          <w:tcPr>
            <w:tcW w:w="2114"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亲属、朋友</w:t>
            </w:r>
          </w:p>
        </w:tc>
        <w:tc>
          <w:tcPr>
            <w:tcW w:w="2247" w:type="dxa"/>
            <w:vAlign w:val="center"/>
          </w:tcPr>
          <w:p w:rsidR="001C7A87" w:rsidRDefault="001C7A87" w:rsidP="00915511">
            <w:pPr>
              <w:snapToGrid w:val="0"/>
              <w:jc w:val="center"/>
              <w:rPr>
                <w:rFonts w:ascii="仿宋_GB2312" w:eastAsia="仿宋_GB2312" w:hAnsi="宋体"/>
                <w:sz w:val="28"/>
                <w:szCs w:val="28"/>
              </w:rPr>
            </w:pPr>
          </w:p>
        </w:tc>
        <w:tc>
          <w:tcPr>
            <w:tcW w:w="2343"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w:t>
            </w:r>
          </w:p>
        </w:tc>
      </w:tr>
      <w:tr w:rsidR="001C7A87" w:rsidTr="00915511">
        <w:trPr>
          <w:trHeight w:val="340"/>
          <w:jc w:val="center"/>
        </w:trPr>
        <w:tc>
          <w:tcPr>
            <w:tcW w:w="1948"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银行贷款</w:t>
            </w:r>
          </w:p>
        </w:tc>
        <w:tc>
          <w:tcPr>
            <w:tcW w:w="2114"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银行</w:t>
            </w:r>
          </w:p>
        </w:tc>
        <w:tc>
          <w:tcPr>
            <w:tcW w:w="2247" w:type="dxa"/>
            <w:vAlign w:val="center"/>
          </w:tcPr>
          <w:p w:rsidR="001C7A87" w:rsidRDefault="001C7A87" w:rsidP="00915511">
            <w:pPr>
              <w:snapToGrid w:val="0"/>
              <w:jc w:val="center"/>
              <w:rPr>
                <w:rFonts w:ascii="仿宋_GB2312" w:eastAsia="仿宋_GB2312" w:hAnsi="宋体"/>
                <w:sz w:val="28"/>
                <w:szCs w:val="28"/>
              </w:rPr>
            </w:pPr>
          </w:p>
        </w:tc>
        <w:tc>
          <w:tcPr>
            <w:tcW w:w="2343"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w:t>
            </w:r>
          </w:p>
        </w:tc>
      </w:tr>
      <w:tr w:rsidR="001C7A87" w:rsidTr="00915511">
        <w:trPr>
          <w:trHeight w:val="340"/>
          <w:jc w:val="center"/>
        </w:trPr>
        <w:tc>
          <w:tcPr>
            <w:tcW w:w="1948"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政府小额贷款</w:t>
            </w:r>
          </w:p>
        </w:tc>
        <w:tc>
          <w:tcPr>
            <w:tcW w:w="2114"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政府相关部门</w:t>
            </w:r>
          </w:p>
        </w:tc>
        <w:tc>
          <w:tcPr>
            <w:tcW w:w="2247" w:type="dxa"/>
            <w:vAlign w:val="center"/>
          </w:tcPr>
          <w:p w:rsidR="001C7A87" w:rsidRDefault="001C7A87" w:rsidP="00915511">
            <w:pPr>
              <w:snapToGrid w:val="0"/>
              <w:jc w:val="center"/>
              <w:rPr>
                <w:rFonts w:ascii="仿宋_GB2312" w:eastAsia="仿宋_GB2312" w:hAnsi="宋体"/>
                <w:sz w:val="28"/>
                <w:szCs w:val="28"/>
              </w:rPr>
            </w:pPr>
          </w:p>
        </w:tc>
        <w:tc>
          <w:tcPr>
            <w:tcW w:w="2343"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w:t>
            </w:r>
          </w:p>
        </w:tc>
      </w:tr>
      <w:tr w:rsidR="001C7A87" w:rsidTr="00915511">
        <w:trPr>
          <w:trHeight w:val="340"/>
          <w:jc w:val="center"/>
        </w:trPr>
        <w:tc>
          <w:tcPr>
            <w:tcW w:w="1948"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总计</w:t>
            </w:r>
          </w:p>
        </w:tc>
        <w:tc>
          <w:tcPr>
            <w:tcW w:w="2114"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w:t>
            </w:r>
          </w:p>
        </w:tc>
        <w:tc>
          <w:tcPr>
            <w:tcW w:w="2247" w:type="dxa"/>
            <w:vAlign w:val="center"/>
          </w:tcPr>
          <w:p w:rsidR="001C7A87" w:rsidRDefault="001C7A87" w:rsidP="00915511">
            <w:pPr>
              <w:snapToGrid w:val="0"/>
              <w:jc w:val="center"/>
              <w:rPr>
                <w:rFonts w:ascii="仿宋_GB2312" w:eastAsia="仿宋_GB2312" w:hAnsi="宋体"/>
                <w:sz w:val="28"/>
                <w:szCs w:val="28"/>
              </w:rPr>
            </w:pPr>
          </w:p>
        </w:tc>
        <w:tc>
          <w:tcPr>
            <w:tcW w:w="2343"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w:t>
            </w:r>
          </w:p>
        </w:tc>
      </w:tr>
    </w:tbl>
    <w:p w:rsidR="001C7A87" w:rsidRDefault="001C7A87" w:rsidP="001C7A87">
      <w:pPr>
        <w:ind w:firstLineChars="200" w:firstLine="560"/>
        <w:jc w:val="left"/>
        <w:rPr>
          <w:rFonts w:ascii="仿宋_GB2312" w:eastAsia="仿宋_GB2312" w:hAnsi="宋体"/>
          <w:sz w:val="28"/>
          <w:szCs w:val="28"/>
        </w:rPr>
      </w:pPr>
      <w:r>
        <w:rPr>
          <w:rFonts w:ascii="仿宋_GB2312" w:eastAsia="仿宋_GB2312" w:hAnsi="宋体" w:hint="eastAsia"/>
          <w:sz w:val="28"/>
          <w:szCs w:val="28"/>
        </w:rPr>
        <w:t>2、最近年度利润 （已有利润情况填写）           单位：元</w:t>
      </w:r>
    </w:p>
    <w:tbl>
      <w:tblPr>
        <w:tblW w:w="8640" w:type="dxa"/>
        <w:jc w:val="center"/>
        <w:tblLayout w:type="fixed"/>
        <w:tblLook w:val="04A0" w:firstRow="1" w:lastRow="0" w:firstColumn="1" w:lastColumn="0" w:noHBand="0" w:noVBand="1"/>
      </w:tblPr>
      <w:tblGrid>
        <w:gridCol w:w="2632"/>
        <w:gridCol w:w="2768"/>
        <w:gridCol w:w="1080"/>
        <w:gridCol w:w="1080"/>
        <w:gridCol w:w="1080"/>
      </w:tblGrid>
      <w:tr w:rsidR="001C7A87" w:rsidTr="00915511">
        <w:trPr>
          <w:trHeight w:val="932"/>
          <w:jc w:val="center"/>
        </w:trPr>
        <w:tc>
          <w:tcPr>
            <w:tcW w:w="5400" w:type="dxa"/>
            <w:gridSpan w:val="2"/>
            <w:tcBorders>
              <w:top w:val="single" w:sz="12"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项  目</w:t>
            </w:r>
          </w:p>
        </w:tc>
        <w:tc>
          <w:tcPr>
            <w:tcW w:w="1080" w:type="dxa"/>
            <w:tcBorders>
              <w:top w:val="single" w:sz="12" w:space="0" w:color="auto"/>
              <w:left w:val="single" w:sz="4"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19年期末</w:t>
            </w:r>
          </w:p>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余额</w:t>
            </w:r>
          </w:p>
        </w:tc>
        <w:tc>
          <w:tcPr>
            <w:tcW w:w="1080" w:type="dxa"/>
            <w:tcBorders>
              <w:top w:val="single" w:sz="12" w:space="0" w:color="auto"/>
              <w:left w:val="single" w:sz="4"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20年期末</w:t>
            </w:r>
          </w:p>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余额</w:t>
            </w:r>
          </w:p>
        </w:tc>
        <w:tc>
          <w:tcPr>
            <w:tcW w:w="1080" w:type="dxa"/>
            <w:tcBorders>
              <w:top w:val="single" w:sz="12" w:space="0" w:color="auto"/>
              <w:left w:val="single" w:sz="4" w:space="0" w:color="auto"/>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21年期末</w:t>
            </w:r>
          </w:p>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余额</w:t>
            </w:r>
          </w:p>
        </w:tc>
      </w:tr>
      <w:tr w:rsidR="001C7A87" w:rsidTr="00915511">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一、主营业务收入</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加：其他收入</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减：主营业务成本</w:t>
            </w: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生产/采购成本</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营业税金及附加(按5.5%计算)</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变动销售费用</w:t>
            </w: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销售提成</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边际贡献率(%)=（主营业务收入-主营业务成本-营业税金-销售提成）/主营业务收入</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固定销售费用</w:t>
            </w: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宣传推广费</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vMerge w:val="restart"/>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管理费用</w:t>
            </w: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场地租金</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员工薪酬</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办公用品及耗材</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水、电、交通差旅费</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固定资产折旧</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vMerge/>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其他管理费用</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2632" w:type="dxa"/>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财务费用</w:t>
            </w:r>
          </w:p>
        </w:tc>
        <w:tc>
          <w:tcPr>
            <w:tcW w:w="2768"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利息支出</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二、营业利润</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减：所得税费用（按25％计算）</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84"/>
          <w:jc w:val="center"/>
        </w:trPr>
        <w:tc>
          <w:tcPr>
            <w:tcW w:w="5400" w:type="dxa"/>
            <w:gridSpan w:val="2"/>
            <w:tcBorders>
              <w:top w:val="single" w:sz="4"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三、净利润</w:t>
            </w: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p>
        </w:tc>
        <w:tc>
          <w:tcPr>
            <w:tcW w:w="1080" w:type="dxa"/>
            <w:tcBorders>
              <w:top w:val="single" w:sz="4" w:space="0" w:color="auto"/>
              <w:left w:val="single" w:sz="4" w:space="0" w:color="auto"/>
              <w:bottom w:val="single" w:sz="4" w:space="0" w:color="auto"/>
              <w:right w:val="single" w:sz="12" w:space="0" w:color="auto"/>
            </w:tcBorders>
            <w:vAlign w:val="center"/>
          </w:tcPr>
          <w:p w:rsidR="001C7A87" w:rsidRDefault="001C7A87" w:rsidP="00915511">
            <w:pPr>
              <w:snapToGrid w:val="0"/>
              <w:rPr>
                <w:rFonts w:ascii="仿宋_GB2312" w:eastAsia="仿宋_GB2312" w:hAnsi="宋体"/>
                <w:sz w:val="28"/>
                <w:szCs w:val="28"/>
              </w:rPr>
            </w:pPr>
          </w:p>
        </w:tc>
      </w:tr>
      <w:tr w:rsidR="001C7A87" w:rsidTr="00915511">
        <w:trPr>
          <w:trHeight w:val="227"/>
          <w:jc w:val="center"/>
        </w:trPr>
        <w:tc>
          <w:tcPr>
            <w:tcW w:w="8640" w:type="dxa"/>
            <w:gridSpan w:val="5"/>
            <w:tcBorders>
              <w:top w:val="single" w:sz="4" w:space="0" w:color="auto"/>
              <w:left w:val="single" w:sz="12" w:space="0" w:color="auto"/>
              <w:bottom w:val="single" w:sz="12" w:space="0" w:color="auto"/>
              <w:right w:val="single" w:sz="12" w:space="0" w:color="auto"/>
            </w:tcBorders>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备注：员工薪酬包括企业主薪酬和职工薪酬，本计划书所提到的员工薪酬都符合该条件。</w:t>
            </w:r>
          </w:p>
        </w:tc>
      </w:tr>
    </w:tbl>
    <w:p w:rsidR="001C7A87" w:rsidRDefault="001C7A87" w:rsidP="001C7A87">
      <w:pPr>
        <w:ind w:firstLineChars="200" w:firstLine="560"/>
        <w:rPr>
          <w:rFonts w:ascii="仿宋_GB2312" w:eastAsia="仿宋_GB2312" w:hAnsi="宋体" w:hint="eastAsia"/>
          <w:sz w:val="28"/>
          <w:szCs w:val="28"/>
        </w:rPr>
      </w:pPr>
    </w:p>
    <w:p w:rsidR="001C7A87" w:rsidRDefault="001C7A87" w:rsidP="001C7A87">
      <w:pPr>
        <w:ind w:firstLineChars="200" w:firstLine="560"/>
        <w:rPr>
          <w:rFonts w:ascii="仿宋_GB2312" w:eastAsia="仿宋_GB2312" w:hAnsi="宋体" w:hint="eastAsia"/>
          <w:sz w:val="28"/>
          <w:szCs w:val="28"/>
        </w:rPr>
      </w:pPr>
    </w:p>
    <w:p w:rsidR="001C7A87" w:rsidRDefault="001C7A87" w:rsidP="001C7A87">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3、利润预测</w:t>
      </w:r>
    </w:p>
    <w:tbl>
      <w:tblPr>
        <w:tblW w:w="8640" w:type="dxa"/>
        <w:jc w:val="center"/>
        <w:tblLayout w:type="fixed"/>
        <w:tblLook w:val="04A0" w:firstRow="1" w:lastRow="0" w:firstColumn="1" w:lastColumn="0" w:noHBand="0" w:noVBand="1"/>
      </w:tblPr>
      <w:tblGrid>
        <w:gridCol w:w="2348"/>
        <w:gridCol w:w="2651"/>
        <w:gridCol w:w="1121"/>
        <w:gridCol w:w="1260"/>
        <w:gridCol w:w="1260"/>
      </w:tblGrid>
      <w:tr w:rsidR="001C7A87" w:rsidTr="00915511">
        <w:trPr>
          <w:trHeight w:val="389"/>
          <w:jc w:val="center"/>
        </w:trPr>
        <w:tc>
          <w:tcPr>
            <w:tcW w:w="4999" w:type="dxa"/>
            <w:gridSpan w:val="2"/>
            <w:tcBorders>
              <w:top w:val="single" w:sz="12" w:space="0" w:color="auto"/>
              <w:left w:val="single" w:sz="12"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项  目</w:t>
            </w:r>
          </w:p>
        </w:tc>
        <w:tc>
          <w:tcPr>
            <w:tcW w:w="1121" w:type="dxa"/>
            <w:tcBorders>
              <w:top w:val="single" w:sz="12" w:space="0" w:color="auto"/>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20xx年</w:t>
            </w:r>
          </w:p>
        </w:tc>
        <w:tc>
          <w:tcPr>
            <w:tcW w:w="1260" w:type="dxa"/>
            <w:tcBorders>
              <w:top w:val="single" w:sz="12" w:space="0" w:color="auto"/>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20xx年</w:t>
            </w:r>
          </w:p>
        </w:tc>
        <w:tc>
          <w:tcPr>
            <w:tcW w:w="1260" w:type="dxa"/>
            <w:tcBorders>
              <w:top w:val="single" w:sz="12" w:space="0" w:color="auto"/>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20xx年</w:t>
            </w:r>
          </w:p>
        </w:tc>
      </w:tr>
      <w:tr w:rsidR="001C7A87" w:rsidTr="00915511">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一、主营业务收入</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加：其他收入</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510"/>
          <w:jc w:val="center"/>
        </w:trPr>
        <w:tc>
          <w:tcPr>
            <w:tcW w:w="2348" w:type="dxa"/>
            <w:tcBorders>
              <w:top w:val="nil"/>
              <w:left w:val="single" w:sz="12" w:space="0" w:color="auto"/>
              <w:bottom w:val="single" w:sz="4"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减：主营业务成本</w:t>
            </w:r>
          </w:p>
        </w:tc>
        <w:tc>
          <w:tcPr>
            <w:tcW w:w="2651" w:type="dxa"/>
            <w:tcBorders>
              <w:top w:val="nil"/>
              <w:left w:val="nil"/>
              <w:bottom w:val="single" w:sz="4"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生产/采购成本</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510"/>
          <w:jc w:val="center"/>
        </w:trPr>
        <w:tc>
          <w:tcPr>
            <w:tcW w:w="4999" w:type="dxa"/>
            <w:gridSpan w:val="2"/>
            <w:tcBorders>
              <w:top w:val="nil"/>
              <w:left w:val="single" w:sz="12" w:space="0" w:color="auto"/>
              <w:bottom w:val="single" w:sz="4"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营业税金及附加(按5.5%计算)</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510"/>
          <w:jc w:val="center"/>
        </w:trPr>
        <w:tc>
          <w:tcPr>
            <w:tcW w:w="2348" w:type="dxa"/>
            <w:tcBorders>
              <w:top w:val="nil"/>
              <w:left w:val="single" w:sz="12" w:space="0" w:color="auto"/>
              <w:bottom w:val="single" w:sz="4"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变动销售费用</w:t>
            </w:r>
          </w:p>
        </w:tc>
        <w:tc>
          <w:tcPr>
            <w:tcW w:w="2651" w:type="dxa"/>
            <w:tcBorders>
              <w:top w:val="nil"/>
              <w:left w:val="nil"/>
              <w:bottom w:val="single" w:sz="4"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销售提成</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1666"/>
          <w:jc w:val="center"/>
        </w:trPr>
        <w:tc>
          <w:tcPr>
            <w:tcW w:w="4999" w:type="dxa"/>
            <w:gridSpan w:val="2"/>
            <w:tcBorders>
              <w:top w:val="nil"/>
              <w:left w:val="single" w:sz="12" w:space="0" w:color="auto"/>
              <w:bottom w:val="single" w:sz="4" w:space="0" w:color="auto"/>
              <w:right w:val="single" w:sz="4" w:space="0" w:color="auto"/>
            </w:tcBorders>
            <w:vAlign w:val="bottom"/>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边际贡献率(%)=（主营业务收入-主营业务成本-营业税金-销售提成）/主营业务收入</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510"/>
          <w:jc w:val="center"/>
        </w:trPr>
        <w:tc>
          <w:tcPr>
            <w:tcW w:w="2348" w:type="dxa"/>
            <w:tcBorders>
              <w:top w:val="nil"/>
              <w:left w:val="single" w:sz="12" w:space="0" w:color="auto"/>
              <w:bottom w:val="single" w:sz="4"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固定销售费用</w:t>
            </w:r>
          </w:p>
        </w:tc>
        <w:tc>
          <w:tcPr>
            <w:tcW w:w="2651" w:type="dxa"/>
            <w:tcBorders>
              <w:top w:val="nil"/>
              <w:left w:val="nil"/>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宣传推广费</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cantSplit/>
          <w:trHeight w:hRule="exact" w:val="510"/>
          <w:jc w:val="center"/>
        </w:trPr>
        <w:tc>
          <w:tcPr>
            <w:tcW w:w="2348" w:type="dxa"/>
            <w:vMerge w:val="restart"/>
            <w:tcBorders>
              <w:top w:val="nil"/>
              <w:left w:val="single" w:sz="12"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管理费用</w:t>
            </w:r>
          </w:p>
          <w:p w:rsidR="001C7A87" w:rsidRDefault="001C7A87" w:rsidP="00915511">
            <w:pPr>
              <w:snapToGrid w:val="0"/>
              <w:jc w:val="center"/>
              <w:rPr>
                <w:rFonts w:ascii="仿宋_GB2312" w:eastAsia="仿宋_GB2312" w:hAnsi="宋体"/>
                <w:sz w:val="28"/>
                <w:szCs w:val="28"/>
              </w:rPr>
            </w:pPr>
          </w:p>
          <w:p w:rsidR="001C7A87" w:rsidRDefault="001C7A87" w:rsidP="00915511">
            <w:pPr>
              <w:snapToGrid w:val="0"/>
              <w:jc w:val="center"/>
              <w:rPr>
                <w:rFonts w:ascii="仿宋_GB2312" w:eastAsia="仿宋_GB2312" w:hAnsi="宋体"/>
                <w:sz w:val="28"/>
                <w:szCs w:val="28"/>
              </w:rPr>
            </w:pPr>
          </w:p>
          <w:p w:rsidR="001C7A87" w:rsidRDefault="001C7A87" w:rsidP="00915511">
            <w:pPr>
              <w:snapToGrid w:val="0"/>
              <w:jc w:val="center"/>
              <w:rPr>
                <w:rFonts w:ascii="仿宋_GB2312" w:eastAsia="仿宋_GB2312" w:hAnsi="宋体"/>
                <w:sz w:val="28"/>
                <w:szCs w:val="28"/>
              </w:rPr>
            </w:pPr>
          </w:p>
        </w:tc>
        <w:tc>
          <w:tcPr>
            <w:tcW w:w="2651" w:type="dxa"/>
            <w:tcBorders>
              <w:top w:val="nil"/>
              <w:left w:val="nil"/>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场地租金</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cantSplit/>
          <w:trHeight w:hRule="exact" w:val="510"/>
          <w:jc w:val="center"/>
        </w:trPr>
        <w:tc>
          <w:tcPr>
            <w:tcW w:w="2348" w:type="dxa"/>
            <w:vMerge/>
            <w:tcBorders>
              <w:left w:val="single" w:sz="12"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p>
        </w:tc>
        <w:tc>
          <w:tcPr>
            <w:tcW w:w="2651" w:type="dxa"/>
            <w:tcBorders>
              <w:top w:val="single" w:sz="4" w:space="0" w:color="auto"/>
              <w:left w:val="nil"/>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员工薪酬</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cantSplit/>
          <w:trHeight w:hRule="exact" w:val="510"/>
          <w:jc w:val="center"/>
        </w:trPr>
        <w:tc>
          <w:tcPr>
            <w:tcW w:w="2348" w:type="dxa"/>
            <w:vMerge/>
            <w:tcBorders>
              <w:left w:val="single" w:sz="12"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p>
        </w:tc>
        <w:tc>
          <w:tcPr>
            <w:tcW w:w="2651" w:type="dxa"/>
            <w:tcBorders>
              <w:top w:val="single" w:sz="4" w:space="0" w:color="auto"/>
              <w:left w:val="nil"/>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办公用品及耗材</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cantSplit/>
          <w:trHeight w:hRule="exact" w:val="510"/>
          <w:jc w:val="center"/>
        </w:trPr>
        <w:tc>
          <w:tcPr>
            <w:tcW w:w="2348" w:type="dxa"/>
            <w:vMerge/>
            <w:tcBorders>
              <w:left w:val="single" w:sz="12"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p>
        </w:tc>
        <w:tc>
          <w:tcPr>
            <w:tcW w:w="2651"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水、电、交通差旅费</w:t>
            </w:r>
          </w:p>
        </w:tc>
        <w:tc>
          <w:tcPr>
            <w:tcW w:w="1121" w:type="dxa"/>
            <w:tcBorders>
              <w:top w:val="nil"/>
              <w:left w:val="single" w:sz="4"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cantSplit/>
          <w:trHeight w:hRule="exact" w:val="510"/>
          <w:jc w:val="center"/>
        </w:trPr>
        <w:tc>
          <w:tcPr>
            <w:tcW w:w="2348" w:type="dxa"/>
            <w:vMerge/>
            <w:tcBorders>
              <w:left w:val="single" w:sz="12"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p>
        </w:tc>
        <w:tc>
          <w:tcPr>
            <w:tcW w:w="2651" w:type="dxa"/>
            <w:tcBorders>
              <w:top w:val="single" w:sz="4" w:space="0" w:color="auto"/>
              <w:left w:val="single" w:sz="4" w:space="0" w:color="auto"/>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固定资产折旧</w:t>
            </w:r>
          </w:p>
        </w:tc>
        <w:tc>
          <w:tcPr>
            <w:tcW w:w="1121" w:type="dxa"/>
            <w:tcBorders>
              <w:top w:val="nil"/>
              <w:left w:val="single" w:sz="4" w:space="0" w:color="auto"/>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cantSplit/>
          <w:trHeight w:hRule="exact" w:val="510"/>
          <w:jc w:val="center"/>
        </w:trPr>
        <w:tc>
          <w:tcPr>
            <w:tcW w:w="2348" w:type="dxa"/>
            <w:vMerge/>
            <w:tcBorders>
              <w:left w:val="single" w:sz="12" w:space="0" w:color="auto"/>
              <w:bottom w:val="single" w:sz="4"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p>
        </w:tc>
        <w:tc>
          <w:tcPr>
            <w:tcW w:w="2651" w:type="dxa"/>
            <w:tcBorders>
              <w:top w:val="single" w:sz="4" w:space="0" w:color="auto"/>
              <w:left w:val="nil"/>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其他管理费用</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510"/>
          <w:jc w:val="center"/>
        </w:trPr>
        <w:tc>
          <w:tcPr>
            <w:tcW w:w="2348" w:type="dxa"/>
            <w:tcBorders>
              <w:top w:val="nil"/>
              <w:left w:val="single" w:sz="12" w:space="0" w:color="auto"/>
              <w:bottom w:val="single" w:sz="4" w:space="0" w:color="auto"/>
              <w:right w:val="single" w:sz="4" w:space="0" w:color="auto"/>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财务费用</w:t>
            </w:r>
          </w:p>
        </w:tc>
        <w:tc>
          <w:tcPr>
            <w:tcW w:w="2651" w:type="dxa"/>
            <w:tcBorders>
              <w:top w:val="nil"/>
              <w:left w:val="nil"/>
              <w:bottom w:val="single" w:sz="4" w:space="0" w:color="auto"/>
              <w:right w:val="single" w:sz="4" w:space="0" w:color="auto"/>
            </w:tcBorders>
            <w:vAlign w:val="center"/>
          </w:tcPr>
          <w:p w:rsidR="001C7A87" w:rsidRDefault="001C7A87" w:rsidP="00915511">
            <w:pPr>
              <w:snapToGrid w:val="0"/>
              <w:rPr>
                <w:rFonts w:ascii="仿宋_GB2312" w:eastAsia="仿宋_GB2312" w:hAnsi="宋体"/>
                <w:sz w:val="28"/>
                <w:szCs w:val="28"/>
              </w:rPr>
            </w:pPr>
            <w:r>
              <w:rPr>
                <w:rFonts w:ascii="仿宋_GB2312" w:eastAsia="仿宋_GB2312" w:hAnsi="宋体" w:hint="eastAsia"/>
                <w:sz w:val="28"/>
                <w:szCs w:val="28"/>
              </w:rPr>
              <w:t>利息支出</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二、营业利润</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减：所得税费用（按25％计算）</w:t>
            </w:r>
          </w:p>
        </w:tc>
        <w:tc>
          <w:tcPr>
            <w:tcW w:w="1121"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single" w:sz="4" w:space="0" w:color="auto"/>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hRule="exact" w:val="510"/>
          <w:jc w:val="center"/>
        </w:trPr>
        <w:tc>
          <w:tcPr>
            <w:tcW w:w="4999" w:type="dxa"/>
            <w:gridSpan w:val="2"/>
            <w:tcBorders>
              <w:top w:val="single" w:sz="4" w:space="0" w:color="auto"/>
              <w:left w:val="single" w:sz="12" w:space="0" w:color="auto"/>
              <w:bottom w:val="single" w:sz="4" w:space="0" w:color="auto"/>
              <w:right w:val="single" w:sz="4" w:space="0" w:color="000000"/>
            </w:tcBorders>
            <w:vAlign w:val="bottom"/>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三、净利润</w:t>
            </w:r>
          </w:p>
        </w:tc>
        <w:tc>
          <w:tcPr>
            <w:tcW w:w="1121" w:type="dxa"/>
            <w:tcBorders>
              <w:top w:val="nil"/>
              <w:left w:val="nil"/>
              <w:bottom w:val="nil"/>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nil"/>
              <w:right w:val="single" w:sz="4" w:space="0" w:color="auto"/>
            </w:tcBorders>
            <w:vAlign w:val="center"/>
          </w:tcPr>
          <w:p w:rsidR="001C7A87" w:rsidRDefault="001C7A87" w:rsidP="00915511">
            <w:pPr>
              <w:snapToGrid w:val="0"/>
              <w:jc w:val="center"/>
              <w:rPr>
                <w:rFonts w:ascii="仿宋_GB2312" w:eastAsia="仿宋_GB2312" w:hAnsi="宋体"/>
                <w:sz w:val="28"/>
                <w:szCs w:val="28"/>
              </w:rPr>
            </w:pPr>
          </w:p>
        </w:tc>
        <w:tc>
          <w:tcPr>
            <w:tcW w:w="1260" w:type="dxa"/>
            <w:tcBorders>
              <w:top w:val="nil"/>
              <w:left w:val="nil"/>
              <w:bottom w:val="nil"/>
              <w:right w:val="single" w:sz="12" w:space="0" w:color="auto"/>
            </w:tcBorders>
            <w:vAlign w:val="center"/>
          </w:tcPr>
          <w:p w:rsidR="001C7A87" w:rsidRDefault="001C7A87" w:rsidP="00915511">
            <w:pPr>
              <w:snapToGrid w:val="0"/>
              <w:jc w:val="center"/>
              <w:rPr>
                <w:rFonts w:ascii="仿宋_GB2312" w:eastAsia="仿宋_GB2312" w:hAnsi="宋体"/>
                <w:sz w:val="28"/>
                <w:szCs w:val="28"/>
              </w:rPr>
            </w:pPr>
          </w:p>
        </w:tc>
      </w:tr>
      <w:tr w:rsidR="001C7A87" w:rsidTr="00915511">
        <w:trPr>
          <w:trHeight w:val="996"/>
          <w:jc w:val="center"/>
        </w:trPr>
        <w:tc>
          <w:tcPr>
            <w:tcW w:w="8640" w:type="dxa"/>
            <w:gridSpan w:val="5"/>
            <w:tcBorders>
              <w:top w:val="single" w:sz="4" w:space="0" w:color="auto"/>
              <w:left w:val="single" w:sz="12" w:space="0" w:color="auto"/>
              <w:bottom w:val="single" w:sz="12" w:space="0" w:color="auto"/>
              <w:right w:val="single" w:sz="12" w:space="0" w:color="auto"/>
            </w:tcBorders>
            <w:vAlign w:val="center"/>
          </w:tcPr>
          <w:p w:rsidR="001C7A87" w:rsidRDefault="001C7A87" w:rsidP="00915511">
            <w:pPr>
              <w:snapToGrid w:val="0"/>
              <w:ind w:firstLineChars="150" w:firstLine="420"/>
              <w:rPr>
                <w:rFonts w:ascii="仿宋_GB2312" w:eastAsia="仿宋_GB2312" w:hAnsi="宋体"/>
                <w:sz w:val="28"/>
                <w:szCs w:val="28"/>
              </w:rPr>
            </w:pPr>
            <w:r>
              <w:rPr>
                <w:rFonts w:ascii="仿宋_GB2312" w:eastAsia="仿宋_GB2312" w:hAnsi="宋体" w:hint="eastAsia"/>
                <w:sz w:val="28"/>
                <w:szCs w:val="28"/>
              </w:rPr>
              <w:t>备注：员工薪酬包括企业主薪酬和职工薪酬，本计划书所提到的员工薪酬都符合该条件。</w:t>
            </w:r>
          </w:p>
        </w:tc>
      </w:tr>
    </w:tbl>
    <w:p w:rsidR="001C7A87" w:rsidRDefault="001C7A87" w:rsidP="001C7A87">
      <w:pPr>
        <w:spacing w:beforeLines="50" w:before="156" w:line="420" w:lineRule="exact"/>
        <w:rPr>
          <w:rFonts w:ascii="仿宋_GB2312" w:eastAsia="仿宋_GB2312" w:hAnsi="宋体"/>
          <w:sz w:val="28"/>
          <w:szCs w:val="28"/>
        </w:rPr>
      </w:pPr>
      <w:bookmarkStart w:id="4" w:name="_Toc256779600"/>
    </w:p>
    <w:p w:rsidR="001C7A87" w:rsidRDefault="001C7A87" w:rsidP="001C7A87">
      <w:pPr>
        <w:ind w:firstLineChars="200" w:firstLine="560"/>
        <w:rPr>
          <w:rFonts w:ascii="黑体" w:eastAsia="黑体" w:hAnsi="楷体"/>
          <w:sz w:val="28"/>
          <w:szCs w:val="28"/>
        </w:rPr>
      </w:pPr>
      <w:r>
        <w:rPr>
          <w:rFonts w:ascii="仿宋_GB2312" w:eastAsia="仿宋_GB2312" w:hAnsi="宋体" w:hint="eastAsia"/>
          <w:sz w:val="28"/>
          <w:szCs w:val="28"/>
        </w:rPr>
        <w:br w:type="page"/>
      </w:r>
      <w:r>
        <w:rPr>
          <w:rFonts w:ascii="黑体" w:eastAsia="黑体" w:hAnsi="楷体" w:hint="eastAsia"/>
          <w:sz w:val="28"/>
          <w:szCs w:val="28"/>
        </w:rPr>
        <w:lastRenderedPageBreak/>
        <w:t>六、融资需求</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3600"/>
        <w:gridCol w:w="126"/>
        <w:gridCol w:w="1854"/>
        <w:gridCol w:w="1847"/>
      </w:tblGrid>
      <w:tr w:rsidR="001C7A87" w:rsidTr="00915511">
        <w:trPr>
          <w:cantSplit/>
          <w:trHeight w:val="630"/>
          <w:jc w:val="center"/>
        </w:trPr>
        <w:tc>
          <w:tcPr>
            <w:tcW w:w="1410" w:type="dxa"/>
            <w:vMerge w:val="restart"/>
            <w:tcBorders>
              <w:top w:val="single" w:sz="12" w:space="0" w:color="auto"/>
              <w:left w:val="single" w:sz="12" w:space="0" w:color="auto"/>
            </w:tcBorders>
            <w:vAlign w:val="center"/>
          </w:tcPr>
          <w:p w:rsidR="001C7A87" w:rsidRDefault="001C7A87" w:rsidP="00915511">
            <w:pPr>
              <w:spacing w:line="420" w:lineRule="exact"/>
              <w:jc w:val="center"/>
              <w:rPr>
                <w:rFonts w:ascii="仿宋_GB2312" w:eastAsia="仿宋_GB2312" w:hAnsi="宋体"/>
                <w:sz w:val="28"/>
                <w:szCs w:val="28"/>
              </w:rPr>
            </w:pPr>
            <w:r>
              <w:rPr>
                <w:rFonts w:ascii="仿宋_GB2312" w:eastAsia="仿宋_GB2312" w:hAnsi="宋体" w:hint="eastAsia"/>
                <w:sz w:val="28"/>
                <w:szCs w:val="28"/>
              </w:rPr>
              <w:t>融资需求</w:t>
            </w:r>
          </w:p>
        </w:tc>
        <w:tc>
          <w:tcPr>
            <w:tcW w:w="7427" w:type="dxa"/>
            <w:gridSpan w:val="4"/>
            <w:tcBorders>
              <w:top w:val="single" w:sz="12" w:space="0" w:color="auto"/>
              <w:right w:val="single" w:sz="12" w:space="0" w:color="auto"/>
            </w:tcBorders>
            <w:vAlign w:val="center"/>
          </w:tcPr>
          <w:p w:rsidR="001C7A87" w:rsidRDefault="001C7A87" w:rsidP="00915511">
            <w:pPr>
              <w:spacing w:line="420" w:lineRule="exact"/>
              <w:rPr>
                <w:rFonts w:ascii="仿宋_GB2312" w:eastAsia="仿宋_GB2312" w:hAnsi="宋体"/>
                <w:sz w:val="28"/>
                <w:szCs w:val="28"/>
              </w:rPr>
            </w:pPr>
            <w:r>
              <w:rPr>
                <w:rFonts w:ascii="仿宋_GB2312" w:eastAsia="仿宋_GB2312" w:hAnsi="宋体" w:hint="eastAsia"/>
                <w:sz w:val="28"/>
                <w:szCs w:val="28"/>
              </w:rPr>
              <w:t>当前是否有融资需求     □是      □否</w:t>
            </w: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7427" w:type="dxa"/>
            <w:gridSpan w:val="4"/>
            <w:tcBorders>
              <w:bottom w:val="single" w:sz="4" w:space="0" w:color="auto"/>
              <w:right w:val="single" w:sz="12" w:space="0" w:color="auto"/>
            </w:tcBorders>
            <w:vAlign w:val="center"/>
          </w:tcPr>
          <w:p w:rsidR="001C7A87" w:rsidRDefault="001C7A87" w:rsidP="00915511">
            <w:pPr>
              <w:spacing w:line="420" w:lineRule="exact"/>
              <w:rPr>
                <w:rFonts w:ascii="仿宋_GB2312" w:eastAsia="仿宋_GB2312" w:hAnsi="宋体"/>
                <w:sz w:val="28"/>
                <w:szCs w:val="28"/>
              </w:rPr>
            </w:pPr>
            <w:r>
              <w:rPr>
                <w:rFonts w:ascii="仿宋_GB2312" w:eastAsia="仿宋_GB2312" w:hAnsi="宋体" w:hint="eastAsia"/>
                <w:sz w:val="28"/>
                <w:szCs w:val="28"/>
              </w:rPr>
              <w:t>计划融资方式：  □股权融资     □债券融资</w:t>
            </w:r>
          </w:p>
        </w:tc>
      </w:tr>
      <w:tr w:rsidR="001C7A87" w:rsidTr="00915511">
        <w:trPr>
          <w:cantSplit/>
          <w:trHeight w:val="227"/>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3726" w:type="dxa"/>
            <w:gridSpan w:val="2"/>
            <w:vAlign w:val="center"/>
          </w:tcPr>
          <w:p w:rsidR="001C7A87" w:rsidRDefault="001C7A87" w:rsidP="00915511">
            <w:pPr>
              <w:spacing w:line="420" w:lineRule="exact"/>
              <w:jc w:val="center"/>
              <w:rPr>
                <w:rFonts w:ascii="仿宋_GB2312" w:eastAsia="仿宋_GB2312" w:hAnsi="宋体"/>
                <w:sz w:val="28"/>
                <w:szCs w:val="28"/>
              </w:rPr>
            </w:pPr>
            <w:r>
              <w:rPr>
                <w:rFonts w:ascii="仿宋_GB2312" w:eastAsia="仿宋_GB2312" w:hAnsi="宋体" w:hint="eastAsia"/>
                <w:sz w:val="28"/>
                <w:szCs w:val="28"/>
              </w:rPr>
              <w:t>计划融资时间</w:t>
            </w:r>
          </w:p>
        </w:tc>
        <w:tc>
          <w:tcPr>
            <w:tcW w:w="3701" w:type="dxa"/>
            <w:gridSpan w:val="2"/>
            <w:tcBorders>
              <w:right w:val="single" w:sz="12" w:space="0" w:color="auto"/>
            </w:tcBorders>
            <w:vAlign w:val="center"/>
          </w:tcPr>
          <w:p w:rsidR="001C7A87" w:rsidRDefault="001C7A87" w:rsidP="00915511">
            <w:pPr>
              <w:spacing w:line="420" w:lineRule="exact"/>
              <w:jc w:val="center"/>
              <w:rPr>
                <w:rFonts w:ascii="仿宋_GB2312" w:eastAsia="仿宋_GB2312" w:hAnsi="宋体"/>
                <w:sz w:val="28"/>
                <w:szCs w:val="28"/>
              </w:rPr>
            </w:pPr>
            <w:r>
              <w:rPr>
                <w:rFonts w:ascii="仿宋_GB2312" w:eastAsia="仿宋_GB2312" w:hAnsi="宋体" w:hint="eastAsia"/>
                <w:sz w:val="28"/>
                <w:szCs w:val="28"/>
              </w:rPr>
              <w:t>计划融资金额</w:t>
            </w: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3726" w:type="dxa"/>
            <w:gridSpan w:val="2"/>
            <w:vAlign w:val="center"/>
          </w:tcPr>
          <w:p w:rsidR="001C7A87" w:rsidRDefault="001C7A87" w:rsidP="00915511">
            <w:pPr>
              <w:spacing w:line="420" w:lineRule="exact"/>
              <w:rPr>
                <w:rFonts w:ascii="仿宋_GB2312" w:eastAsia="仿宋_GB2312" w:hAnsi="宋体"/>
                <w:sz w:val="28"/>
                <w:szCs w:val="28"/>
              </w:rPr>
            </w:pPr>
          </w:p>
        </w:tc>
        <w:tc>
          <w:tcPr>
            <w:tcW w:w="3701" w:type="dxa"/>
            <w:gridSpan w:val="2"/>
            <w:tcBorders>
              <w:right w:val="single" w:sz="12" w:space="0" w:color="auto"/>
            </w:tcBorders>
            <w:vAlign w:val="center"/>
          </w:tcPr>
          <w:p w:rsidR="001C7A87" w:rsidRDefault="001C7A87" w:rsidP="00915511">
            <w:pPr>
              <w:spacing w:line="420" w:lineRule="exact"/>
              <w:rPr>
                <w:rFonts w:ascii="仿宋_GB2312" w:eastAsia="仿宋_GB2312" w:hAnsi="宋体"/>
                <w:sz w:val="28"/>
                <w:szCs w:val="28"/>
              </w:rPr>
            </w:pP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3726" w:type="dxa"/>
            <w:gridSpan w:val="2"/>
            <w:vAlign w:val="center"/>
          </w:tcPr>
          <w:p w:rsidR="001C7A87" w:rsidRDefault="001C7A87" w:rsidP="00915511">
            <w:pPr>
              <w:spacing w:line="420" w:lineRule="exact"/>
              <w:rPr>
                <w:rFonts w:ascii="仿宋_GB2312" w:eastAsia="仿宋_GB2312" w:hAnsi="宋体"/>
                <w:sz w:val="28"/>
                <w:szCs w:val="28"/>
              </w:rPr>
            </w:pPr>
          </w:p>
        </w:tc>
        <w:tc>
          <w:tcPr>
            <w:tcW w:w="3701" w:type="dxa"/>
            <w:gridSpan w:val="2"/>
            <w:tcBorders>
              <w:right w:val="single" w:sz="12" w:space="0" w:color="auto"/>
            </w:tcBorders>
            <w:vAlign w:val="center"/>
          </w:tcPr>
          <w:p w:rsidR="001C7A87" w:rsidRDefault="001C7A87" w:rsidP="00915511">
            <w:pPr>
              <w:spacing w:line="420" w:lineRule="exact"/>
              <w:rPr>
                <w:rFonts w:ascii="仿宋_GB2312" w:eastAsia="仿宋_GB2312" w:hAnsi="宋体"/>
                <w:sz w:val="28"/>
                <w:szCs w:val="28"/>
              </w:rPr>
            </w:pP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3726" w:type="dxa"/>
            <w:gridSpan w:val="2"/>
            <w:vAlign w:val="center"/>
          </w:tcPr>
          <w:p w:rsidR="001C7A87" w:rsidRDefault="001C7A87" w:rsidP="00915511">
            <w:pPr>
              <w:spacing w:line="420" w:lineRule="exact"/>
              <w:rPr>
                <w:rFonts w:ascii="仿宋_GB2312" w:eastAsia="仿宋_GB2312" w:hAnsi="宋体"/>
                <w:sz w:val="28"/>
                <w:szCs w:val="28"/>
              </w:rPr>
            </w:pPr>
          </w:p>
        </w:tc>
        <w:tc>
          <w:tcPr>
            <w:tcW w:w="3701" w:type="dxa"/>
            <w:gridSpan w:val="2"/>
            <w:tcBorders>
              <w:right w:val="single" w:sz="12" w:space="0" w:color="auto"/>
            </w:tcBorders>
            <w:vAlign w:val="center"/>
          </w:tcPr>
          <w:p w:rsidR="001C7A87" w:rsidRDefault="001C7A87" w:rsidP="00915511">
            <w:pPr>
              <w:spacing w:line="420" w:lineRule="exact"/>
              <w:rPr>
                <w:rFonts w:ascii="仿宋_GB2312" w:eastAsia="仿宋_GB2312" w:hAnsi="宋体"/>
                <w:sz w:val="28"/>
                <w:szCs w:val="28"/>
              </w:rPr>
            </w:pP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7427" w:type="dxa"/>
            <w:gridSpan w:val="4"/>
            <w:tcBorders>
              <w:right w:val="single" w:sz="12" w:space="0" w:color="auto"/>
            </w:tcBorders>
            <w:vAlign w:val="center"/>
          </w:tcPr>
          <w:p w:rsidR="001C7A87" w:rsidRDefault="001C7A87" w:rsidP="00915511">
            <w:pPr>
              <w:spacing w:line="420" w:lineRule="exact"/>
              <w:jc w:val="center"/>
              <w:rPr>
                <w:rFonts w:ascii="仿宋_GB2312" w:eastAsia="仿宋_GB2312" w:hAnsi="宋体"/>
                <w:sz w:val="28"/>
                <w:szCs w:val="28"/>
              </w:rPr>
            </w:pPr>
            <w:r>
              <w:rPr>
                <w:rFonts w:ascii="仿宋_GB2312" w:eastAsia="仿宋_GB2312" w:hAnsi="宋体" w:hint="eastAsia"/>
                <w:sz w:val="28"/>
                <w:szCs w:val="28"/>
              </w:rPr>
              <w:t>是否有融资经历           □是      □否</w:t>
            </w: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3600" w:type="dxa"/>
            <w:vAlign w:val="center"/>
          </w:tcPr>
          <w:p w:rsidR="001C7A87" w:rsidRDefault="001C7A87" w:rsidP="00915511">
            <w:pPr>
              <w:spacing w:line="420" w:lineRule="exact"/>
              <w:rPr>
                <w:rFonts w:ascii="仿宋_GB2312" w:eastAsia="仿宋_GB2312" w:hAnsi="宋体"/>
                <w:sz w:val="28"/>
                <w:szCs w:val="28"/>
              </w:rPr>
            </w:pPr>
            <w:r>
              <w:rPr>
                <w:rFonts w:ascii="仿宋_GB2312" w:eastAsia="仿宋_GB2312" w:hAnsi="宋体" w:hint="eastAsia"/>
                <w:sz w:val="28"/>
                <w:szCs w:val="28"/>
              </w:rPr>
              <w:t>投资人/机构</w:t>
            </w:r>
          </w:p>
        </w:tc>
        <w:tc>
          <w:tcPr>
            <w:tcW w:w="1980" w:type="dxa"/>
            <w:gridSpan w:val="2"/>
            <w:vAlign w:val="center"/>
          </w:tcPr>
          <w:p w:rsidR="001C7A87" w:rsidRDefault="001C7A87" w:rsidP="00915511">
            <w:pPr>
              <w:spacing w:line="420" w:lineRule="exact"/>
              <w:rPr>
                <w:rFonts w:ascii="仿宋_GB2312" w:eastAsia="仿宋_GB2312" w:hAnsi="宋体"/>
                <w:sz w:val="28"/>
                <w:szCs w:val="28"/>
              </w:rPr>
            </w:pPr>
            <w:r>
              <w:rPr>
                <w:rFonts w:ascii="仿宋_GB2312" w:eastAsia="仿宋_GB2312" w:hAnsi="宋体" w:hint="eastAsia"/>
                <w:sz w:val="28"/>
                <w:szCs w:val="28"/>
              </w:rPr>
              <w:t>融资金额(万元)</w:t>
            </w:r>
          </w:p>
        </w:tc>
        <w:tc>
          <w:tcPr>
            <w:tcW w:w="1847" w:type="dxa"/>
            <w:tcBorders>
              <w:right w:val="single" w:sz="12" w:space="0" w:color="auto"/>
            </w:tcBorders>
            <w:vAlign w:val="center"/>
          </w:tcPr>
          <w:p w:rsidR="001C7A87" w:rsidRDefault="001C7A87" w:rsidP="00915511">
            <w:pPr>
              <w:spacing w:line="420" w:lineRule="exact"/>
              <w:rPr>
                <w:rFonts w:ascii="仿宋_GB2312" w:eastAsia="仿宋_GB2312" w:hAnsi="宋体"/>
                <w:sz w:val="28"/>
                <w:szCs w:val="28"/>
              </w:rPr>
            </w:pPr>
            <w:r>
              <w:rPr>
                <w:rFonts w:ascii="仿宋_GB2312" w:eastAsia="仿宋_GB2312" w:hAnsi="宋体" w:hint="eastAsia"/>
                <w:sz w:val="28"/>
                <w:szCs w:val="28"/>
              </w:rPr>
              <w:t>融资时间</w:t>
            </w: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3600" w:type="dxa"/>
            <w:vAlign w:val="center"/>
          </w:tcPr>
          <w:p w:rsidR="001C7A87" w:rsidRDefault="001C7A87" w:rsidP="00915511">
            <w:pPr>
              <w:spacing w:line="420" w:lineRule="exact"/>
              <w:rPr>
                <w:rFonts w:ascii="仿宋_GB2312" w:eastAsia="仿宋_GB2312" w:hAnsi="宋体"/>
                <w:sz w:val="28"/>
                <w:szCs w:val="28"/>
              </w:rPr>
            </w:pPr>
          </w:p>
        </w:tc>
        <w:tc>
          <w:tcPr>
            <w:tcW w:w="1980" w:type="dxa"/>
            <w:gridSpan w:val="2"/>
            <w:vAlign w:val="center"/>
          </w:tcPr>
          <w:p w:rsidR="001C7A87" w:rsidRDefault="001C7A87" w:rsidP="00915511">
            <w:pPr>
              <w:spacing w:line="420" w:lineRule="exact"/>
              <w:rPr>
                <w:rFonts w:ascii="仿宋_GB2312" w:eastAsia="仿宋_GB2312" w:hAnsi="宋体"/>
                <w:sz w:val="28"/>
                <w:szCs w:val="28"/>
              </w:rPr>
            </w:pPr>
          </w:p>
        </w:tc>
        <w:tc>
          <w:tcPr>
            <w:tcW w:w="1847" w:type="dxa"/>
            <w:tcBorders>
              <w:right w:val="single" w:sz="12" w:space="0" w:color="auto"/>
            </w:tcBorders>
            <w:vAlign w:val="center"/>
          </w:tcPr>
          <w:p w:rsidR="001C7A87" w:rsidRDefault="001C7A87" w:rsidP="00915511">
            <w:pPr>
              <w:spacing w:line="420" w:lineRule="exact"/>
              <w:rPr>
                <w:rFonts w:ascii="仿宋_GB2312" w:eastAsia="仿宋_GB2312" w:hAnsi="宋体"/>
                <w:sz w:val="28"/>
                <w:szCs w:val="28"/>
              </w:rPr>
            </w:pP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3600" w:type="dxa"/>
            <w:vAlign w:val="center"/>
          </w:tcPr>
          <w:p w:rsidR="001C7A87" w:rsidRDefault="001C7A87" w:rsidP="00915511">
            <w:pPr>
              <w:spacing w:line="420" w:lineRule="exact"/>
              <w:rPr>
                <w:rFonts w:ascii="仿宋_GB2312" w:eastAsia="仿宋_GB2312" w:hAnsi="宋体"/>
                <w:sz w:val="28"/>
                <w:szCs w:val="28"/>
              </w:rPr>
            </w:pPr>
          </w:p>
        </w:tc>
        <w:tc>
          <w:tcPr>
            <w:tcW w:w="1980" w:type="dxa"/>
            <w:gridSpan w:val="2"/>
            <w:vAlign w:val="center"/>
          </w:tcPr>
          <w:p w:rsidR="001C7A87" w:rsidRDefault="001C7A87" w:rsidP="00915511">
            <w:pPr>
              <w:spacing w:line="420" w:lineRule="exact"/>
              <w:rPr>
                <w:rFonts w:ascii="仿宋_GB2312" w:eastAsia="仿宋_GB2312" w:hAnsi="宋体"/>
                <w:sz w:val="28"/>
                <w:szCs w:val="28"/>
              </w:rPr>
            </w:pPr>
          </w:p>
        </w:tc>
        <w:tc>
          <w:tcPr>
            <w:tcW w:w="1847" w:type="dxa"/>
            <w:tcBorders>
              <w:right w:val="single" w:sz="12" w:space="0" w:color="auto"/>
            </w:tcBorders>
            <w:vAlign w:val="center"/>
          </w:tcPr>
          <w:p w:rsidR="001C7A87" w:rsidRDefault="001C7A87" w:rsidP="00915511">
            <w:pPr>
              <w:spacing w:line="420" w:lineRule="exact"/>
              <w:rPr>
                <w:rFonts w:ascii="仿宋_GB2312" w:eastAsia="仿宋_GB2312" w:hAnsi="宋体"/>
                <w:sz w:val="28"/>
                <w:szCs w:val="28"/>
              </w:rPr>
            </w:pP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3600" w:type="dxa"/>
            <w:vAlign w:val="center"/>
          </w:tcPr>
          <w:p w:rsidR="001C7A87" w:rsidRDefault="001C7A87" w:rsidP="00915511">
            <w:pPr>
              <w:spacing w:line="420" w:lineRule="exact"/>
              <w:rPr>
                <w:rFonts w:ascii="仿宋_GB2312" w:eastAsia="仿宋_GB2312" w:hAnsi="宋体"/>
                <w:sz w:val="28"/>
                <w:szCs w:val="28"/>
              </w:rPr>
            </w:pPr>
          </w:p>
        </w:tc>
        <w:tc>
          <w:tcPr>
            <w:tcW w:w="1980" w:type="dxa"/>
            <w:gridSpan w:val="2"/>
            <w:vAlign w:val="center"/>
          </w:tcPr>
          <w:p w:rsidR="001C7A87" w:rsidRDefault="001C7A87" w:rsidP="00915511">
            <w:pPr>
              <w:spacing w:line="420" w:lineRule="exact"/>
              <w:rPr>
                <w:rFonts w:ascii="仿宋_GB2312" w:eastAsia="仿宋_GB2312" w:hAnsi="宋体"/>
                <w:sz w:val="28"/>
                <w:szCs w:val="28"/>
              </w:rPr>
            </w:pPr>
          </w:p>
        </w:tc>
        <w:tc>
          <w:tcPr>
            <w:tcW w:w="1847" w:type="dxa"/>
            <w:tcBorders>
              <w:right w:val="single" w:sz="12" w:space="0" w:color="auto"/>
            </w:tcBorders>
            <w:vAlign w:val="center"/>
          </w:tcPr>
          <w:p w:rsidR="001C7A87" w:rsidRDefault="001C7A87" w:rsidP="00915511">
            <w:pPr>
              <w:spacing w:line="420" w:lineRule="exact"/>
              <w:rPr>
                <w:rFonts w:ascii="仿宋_GB2312" w:eastAsia="仿宋_GB2312" w:hAnsi="宋体"/>
                <w:sz w:val="28"/>
                <w:szCs w:val="28"/>
              </w:rPr>
            </w:pP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3600" w:type="dxa"/>
            <w:vAlign w:val="center"/>
          </w:tcPr>
          <w:p w:rsidR="001C7A87" w:rsidRDefault="001C7A87" w:rsidP="00915511">
            <w:pPr>
              <w:spacing w:line="420" w:lineRule="exact"/>
              <w:rPr>
                <w:rFonts w:ascii="仿宋_GB2312" w:eastAsia="仿宋_GB2312" w:hAnsi="宋体"/>
                <w:sz w:val="28"/>
                <w:szCs w:val="28"/>
              </w:rPr>
            </w:pPr>
          </w:p>
        </w:tc>
        <w:tc>
          <w:tcPr>
            <w:tcW w:w="1980" w:type="dxa"/>
            <w:gridSpan w:val="2"/>
            <w:vAlign w:val="center"/>
          </w:tcPr>
          <w:p w:rsidR="001C7A87" w:rsidRDefault="001C7A87" w:rsidP="00915511">
            <w:pPr>
              <w:spacing w:line="420" w:lineRule="exact"/>
              <w:rPr>
                <w:rFonts w:ascii="仿宋_GB2312" w:eastAsia="仿宋_GB2312" w:hAnsi="宋体"/>
                <w:sz w:val="28"/>
                <w:szCs w:val="28"/>
              </w:rPr>
            </w:pPr>
          </w:p>
        </w:tc>
        <w:tc>
          <w:tcPr>
            <w:tcW w:w="1847" w:type="dxa"/>
            <w:tcBorders>
              <w:right w:val="single" w:sz="12" w:space="0" w:color="auto"/>
            </w:tcBorders>
            <w:vAlign w:val="center"/>
          </w:tcPr>
          <w:p w:rsidR="001C7A87" w:rsidRDefault="001C7A87" w:rsidP="00915511">
            <w:pPr>
              <w:spacing w:line="420" w:lineRule="exact"/>
              <w:rPr>
                <w:rFonts w:ascii="仿宋_GB2312" w:eastAsia="仿宋_GB2312" w:hAnsi="宋体"/>
                <w:sz w:val="28"/>
                <w:szCs w:val="28"/>
              </w:rPr>
            </w:pPr>
          </w:p>
        </w:tc>
      </w:tr>
      <w:tr w:rsidR="001C7A87" w:rsidTr="00915511">
        <w:trPr>
          <w:cantSplit/>
          <w:trHeight w:val="315"/>
          <w:jc w:val="center"/>
        </w:trPr>
        <w:tc>
          <w:tcPr>
            <w:tcW w:w="1410" w:type="dxa"/>
            <w:vMerge/>
            <w:tcBorders>
              <w:left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7427" w:type="dxa"/>
            <w:gridSpan w:val="4"/>
            <w:tcBorders>
              <w:right w:val="single" w:sz="12" w:space="0" w:color="auto"/>
            </w:tcBorders>
            <w:vAlign w:val="center"/>
          </w:tcPr>
          <w:p w:rsidR="001C7A87" w:rsidRDefault="001C7A87" w:rsidP="00915511">
            <w:pPr>
              <w:spacing w:line="420" w:lineRule="exact"/>
              <w:jc w:val="center"/>
              <w:rPr>
                <w:rFonts w:ascii="仿宋_GB2312" w:eastAsia="仿宋_GB2312" w:hAnsi="宋体"/>
                <w:sz w:val="28"/>
                <w:szCs w:val="28"/>
              </w:rPr>
            </w:pPr>
            <w:r>
              <w:rPr>
                <w:rFonts w:ascii="仿宋_GB2312" w:eastAsia="仿宋_GB2312" w:hAnsi="宋体" w:hint="eastAsia"/>
                <w:sz w:val="28"/>
                <w:szCs w:val="28"/>
              </w:rPr>
              <w:t>其它融资需求</w:t>
            </w:r>
          </w:p>
        </w:tc>
      </w:tr>
      <w:tr w:rsidR="001C7A87" w:rsidTr="00915511">
        <w:trPr>
          <w:cantSplit/>
          <w:trHeight w:val="5341"/>
          <w:jc w:val="center"/>
        </w:trPr>
        <w:tc>
          <w:tcPr>
            <w:tcW w:w="1410" w:type="dxa"/>
            <w:vMerge/>
            <w:tcBorders>
              <w:left w:val="single" w:sz="12" w:space="0" w:color="auto"/>
              <w:bottom w:val="single" w:sz="12" w:space="0" w:color="auto"/>
            </w:tcBorders>
          </w:tcPr>
          <w:p w:rsidR="001C7A87" w:rsidRDefault="001C7A87" w:rsidP="00915511">
            <w:pPr>
              <w:spacing w:line="420" w:lineRule="exact"/>
              <w:jc w:val="center"/>
              <w:rPr>
                <w:rFonts w:ascii="仿宋_GB2312" w:eastAsia="仿宋_GB2312" w:hAnsi="宋体"/>
                <w:sz w:val="28"/>
                <w:szCs w:val="28"/>
              </w:rPr>
            </w:pPr>
          </w:p>
        </w:tc>
        <w:tc>
          <w:tcPr>
            <w:tcW w:w="7427" w:type="dxa"/>
            <w:gridSpan w:val="4"/>
            <w:tcBorders>
              <w:bottom w:val="single" w:sz="12" w:space="0" w:color="auto"/>
              <w:right w:val="single" w:sz="12" w:space="0" w:color="auto"/>
            </w:tcBorders>
            <w:vAlign w:val="center"/>
          </w:tcPr>
          <w:p w:rsidR="001C7A87" w:rsidRDefault="001C7A87" w:rsidP="00915511">
            <w:pPr>
              <w:spacing w:line="420" w:lineRule="exact"/>
              <w:rPr>
                <w:rFonts w:ascii="仿宋_GB2312" w:eastAsia="仿宋_GB2312" w:hAnsi="宋体"/>
                <w:sz w:val="24"/>
              </w:rPr>
            </w:pPr>
            <w:r>
              <w:rPr>
                <w:rFonts w:ascii="仿宋_GB2312" w:eastAsia="仿宋_GB2312" w:hAnsi="宋体" w:hint="eastAsia"/>
                <w:sz w:val="24"/>
              </w:rPr>
              <w:t>□科技咨询□融资担保□应收账款融资□技术/产权转让□金融租赁</w:t>
            </w:r>
          </w:p>
          <w:p w:rsidR="001C7A87" w:rsidRDefault="001C7A87" w:rsidP="00915511">
            <w:pPr>
              <w:spacing w:line="420" w:lineRule="exact"/>
              <w:rPr>
                <w:rFonts w:ascii="仿宋_GB2312" w:eastAsia="仿宋_GB2312" w:hAnsi="宋体"/>
                <w:sz w:val="24"/>
              </w:rPr>
            </w:pPr>
          </w:p>
          <w:p w:rsidR="001C7A87" w:rsidRDefault="001C7A87" w:rsidP="00915511">
            <w:pPr>
              <w:spacing w:line="420" w:lineRule="exact"/>
              <w:rPr>
                <w:rFonts w:ascii="仿宋_GB2312" w:eastAsia="仿宋_GB2312" w:hAnsi="宋体"/>
                <w:sz w:val="24"/>
              </w:rPr>
            </w:pPr>
            <w:r>
              <w:rPr>
                <w:rFonts w:ascii="仿宋_GB2312" w:eastAsia="仿宋_GB2312" w:hAnsi="宋体" w:hint="eastAsia"/>
                <w:sz w:val="24"/>
              </w:rPr>
              <w:t>□股改和上市咨询□科技保险□小额贷款□信用贷款□股权质押贷款</w:t>
            </w:r>
          </w:p>
          <w:p w:rsidR="001C7A87" w:rsidRDefault="001C7A87" w:rsidP="00915511">
            <w:pPr>
              <w:spacing w:line="420" w:lineRule="exact"/>
              <w:rPr>
                <w:rFonts w:ascii="仿宋_GB2312" w:eastAsia="仿宋_GB2312" w:hAnsi="宋体"/>
                <w:sz w:val="24"/>
              </w:rPr>
            </w:pPr>
          </w:p>
          <w:p w:rsidR="001C7A87" w:rsidRDefault="001C7A87" w:rsidP="00915511">
            <w:pPr>
              <w:spacing w:line="420" w:lineRule="exact"/>
              <w:rPr>
                <w:rFonts w:ascii="仿宋_GB2312" w:eastAsia="仿宋_GB2312" w:hAnsi="宋体"/>
                <w:sz w:val="24"/>
              </w:rPr>
            </w:pPr>
            <w:r>
              <w:rPr>
                <w:rFonts w:ascii="仿宋_GB2312" w:eastAsia="仿宋_GB2312" w:hAnsi="宋体" w:hint="eastAsia"/>
                <w:sz w:val="24"/>
              </w:rPr>
              <w:t>□知识产权质押贷款□中小企业集合债券发行□并购重组□资产管理</w:t>
            </w:r>
          </w:p>
          <w:p w:rsidR="001C7A87" w:rsidRDefault="001C7A87" w:rsidP="00915511">
            <w:pPr>
              <w:spacing w:line="420" w:lineRule="exact"/>
              <w:rPr>
                <w:rFonts w:ascii="仿宋_GB2312" w:eastAsia="仿宋_GB2312" w:hAnsi="宋体"/>
                <w:sz w:val="24"/>
              </w:rPr>
            </w:pPr>
          </w:p>
          <w:p w:rsidR="001C7A87" w:rsidRDefault="001C7A87" w:rsidP="00915511">
            <w:pPr>
              <w:spacing w:line="420" w:lineRule="exact"/>
              <w:rPr>
                <w:rFonts w:ascii="仿宋_GB2312" w:eastAsia="仿宋_GB2312" w:hAnsi="宋体"/>
                <w:sz w:val="28"/>
                <w:szCs w:val="28"/>
              </w:rPr>
            </w:pPr>
            <w:r>
              <w:rPr>
                <w:rFonts w:ascii="仿宋_GB2312" w:eastAsia="仿宋_GB2312" w:hAnsi="宋体" w:hint="eastAsia"/>
                <w:sz w:val="24"/>
              </w:rPr>
              <w:t>□其他服务需求</w:t>
            </w:r>
            <w:r>
              <w:rPr>
                <w:rFonts w:ascii="仿宋_GB2312" w:eastAsia="仿宋_GB2312" w:hAnsi="宋体" w:hint="eastAsia"/>
                <w:sz w:val="24"/>
                <w:u w:val="single"/>
              </w:rPr>
              <w:t xml:space="preserve">             </w:t>
            </w:r>
            <w:r>
              <w:rPr>
                <w:rFonts w:ascii="仿宋_GB2312" w:eastAsia="仿宋_GB2312" w:hAnsi="宋体" w:hint="eastAsia"/>
                <w:sz w:val="24"/>
              </w:rPr>
              <w:t>（可复选项）  □无融资需求</w:t>
            </w:r>
          </w:p>
        </w:tc>
      </w:tr>
    </w:tbl>
    <w:p w:rsidR="001C7A87" w:rsidRDefault="001C7A87" w:rsidP="001C7A87">
      <w:pPr>
        <w:spacing w:line="420" w:lineRule="exact"/>
        <w:jc w:val="center"/>
        <w:rPr>
          <w:rFonts w:ascii="仿宋_GB2312" w:eastAsia="仿宋_GB2312" w:hAnsi="宋体"/>
          <w:sz w:val="28"/>
          <w:szCs w:val="28"/>
        </w:rPr>
      </w:pPr>
    </w:p>
    <w:p w:rsidR="001C7A87" w:rsidRDefault="001C7A87" w:rsidP="001C7A87">
      <w:pPr>
        <w:ind w:firstLineChars="200" w:firstLine="560"/>
        <w:rPr>
          <w:rFonts w:ascii="黑体" w:eastAsia="黑体" w:hAnsi="楷体" w:hint="eastAsia"/>
          <w:sz w:val="28"/>
          <w:szCs w:val="28"/>
        </w:rPr>
      </w:pPr>
    </w:p>
    <w:p w:rsidR="001C7A87" w:rsidRDefault="001C7A87" w:rsidP="001C7A87">
      <w:pPr>
        <w:ind w:firstLineChars="200" w:firstLine="560"/>
        <w:rPr>
          <w:rFonts w:ascii="黑体" w:eastAsia="黑体" w:hAnsi="楷体" w:hint="eastAsia"/>
          <w:sz w:val="28"/>
          <w:szCs w:val="28"/>
        </w:rPr>
      </w:pPr>
    </w:p>
    <w:p w:rsidR="001C7A87" w:rsidRDefault="001C7A87" w:rsidP="001C7A87">
      <w:pPr>
        <w:ind w:firstLineChars="200" w:firstLine="560"/>
        <w:rPr>
          <w:rFonts w:ascii="黑体" w:eastAsia="黑体" w:hAnsi="楷体"/>
          <w:sz w:val="28"/>
          <w:szCs w:val="28"/>
        </w:rPr>
      </w:pPr>
      <w:r>
        <w:rPr>
          <w:rFonts w:ascii="黑体" w:eastAsia="黑体" w:hAnsi="楷体" w:hint="eastAsia"/>
          <w:sz w:val="28"/>
          <w:szCs w:val="28"/>
        </w:rPr>
        <w:lastRenderedPageBreak/>
        <w:t>七、风险分析与对策</w:t>
      </w:r>
      <w:bookmarkEnd w:id="4"/>
    </w:p>
    <w:tbl>
      <w:tblPr>
        <w:tblW w:w="864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499"/>
        <w:gridCol w:w="4966"/>
        <w:gridCol w:w="2176"/>
      </w:tblGrid>
      <w:tr w:rsidR="001C7A87" w:rsidTr="00915511">
        <w:trPr>
          <w:trHeight w:val="665"/>
          <w:jc w:val="center"/>
        </w:trPr>
        <w:tc>
          <w:tcPr>
            <w:tcW w:w="1499"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创业风险</w:t>
            </w:r>
          </w:p>
        </w:tc>
        <w:tc>
          <w:tcPr>
            <w:tcW w:w="4966"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分析</w:t>
            </w:r>
          </w:p>
        </w:tc>
        <w:tc>
          <w:tcPr>
            <w:tcW w:w="2176"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对策</w:t>
            </w:r>
          </w:p>
        </w:tc>
      </w:tr>
      <w:tr w:rsidR="001C7A87" w:rsidTr="00915511">
        <w:trPr>
          <w:jc w:val="center"/>
        </w:trPr>
        <w:tc>
          <w:tcPr>
            <w:tcW w:w="1499"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行业风险</w:t>
            </w:r>
          </w:p>
        </w:tc>
        <w:tc>
          <w:tcPr>
            <w:tcW w:w="4966"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指行业的生命周期、行业的波动性、行业的集中程度。</w:t>
            </w:r>
          </w:p>
        </w:tc>
        <w:tc>
          <w:tcPr>
            <w:tcW w:w="2176" w:type="dxa"/>
          </w:tcPr>
          <w:p w:rsidR="001C7A87" w:rsidRDefault="001C7A87" w:rsidP="00915511">
            <w:pPr>
              <w:snapToGrid w:val="0"/>
              <w:jc w:val="center"/>
              <w:rPr>
                <w:rFonts w:ascii="仿宋_GB2312" w:eastAsia="仿宋_GB2312" w:hAnsi="宋体"/>
                <w:sz w:val="28"/>
                <w:szCs w:val="28"/>
              </w:rPr>
            </w:pPr>
          </w:p>
        </w:tc>
      </w:tr>
      <w:tr w:rsidR="001C7A87" w:rsidTr="00915511">
        <w:trPr>
          <w:jc w:val="center"/>
        </w:trPr>
        <w:tc>
          <w:tcPr>
            <w:tcW w:w="1499"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政策风险</w:t>
            </w:r>
          </w:p>
        </w:tc>
        <w:tc>
          <w:tcPr>
            <w:tcW w:w="4966"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指因国家宏观政策（如货币政策、财政政策、行业政策等）发生变化，导致市场价格波动而产生风险。</w:t>
            </w:r>
          </w:p>
        </w:tc>
        <w:tc>
          <w:tcPr>
            <w:tcW w:w="2176" w:type="dxa"/>
          </w:tcPr>
          <w:p w:rsidR="001C7A87" w:rsidRDefault="001C7A87" w:rsidP="00915511">
            <w:pPr>
              <w:snapToGrid w:val="0"/>
              <w:jc w:val="center"/>
              <w:rPr>
                <w:rFonts w:ascii="仿宋_GB2312" w:eastAsia="仿宋_GB2312" w:hAnsi="宋体"/>
                <w:sz w:val="28"/>
                <w:szCs w:val="28"/>
              </w:rPr>
            </w:pPr>
          </w:p>
        </w:tc>
      </w:tr>
      <w:tr w:rsidR="001C7A87" w:rsidTr="00915511">
        <w:trPr>
          <w:jc w:val="center"/>
        </w:trPr>
        <w:tc>
          <w:tcPr>
            <w:tcW w:w="1499"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市场风险</w:t>
            </w:r>
          </w:p>
        </w:tc>
        <w:tc>
          <w:tcPr>
            <w:tcW w:w="4966"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市场风险涉及的因素有：市场需求量、市场接受时间、市场价格、市场战略等。</w:t>
            </w:r>
          </w:p>
        </w:tc>
        <w:tc>
          <w:tcPr>
            <w:tcW w:w="2176" w:type="dxa"/>
          </w:tcPr>
          <w:p w:rsidR="001C7A87" w:rsidRDefault="001C7A87" w:rsidP="00915511">
            <w:pPr>
              <w:snapToGrid w:val="0"/>
              <w:jc w:val="center"/>
              <w:rPr>
                <w:rFonts w:ascii="仿宋_GB2312" w:eastAsia="仿宋_GB2312" w:hAnsi="宋体"/>
                <w:sz w:val="28"/>
                <w:szCs w:val="28"/>
              </w:rPr>
            </w:pPr>
          </w:p>
        </w:tc>
      </w:tr>
      <w:tr w:rsidR="001C7A87" w:rsidTr="00915511">
        <w:trPr>
          <w:jc w:val="center"/>
        </w:trPr>
        <w:tc>
          <w:tcPr>
            <w:tcW w:w="1499"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技术风险</w:t>
            </w:r>
          </w:p>
        </w:tc>
        <w:tc>
          <w:tcPr>
            <w:tcW w:w="4966"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指企业产品创新过程中技术不确定性、前景的不确定性、技术效果的不确定性、技术寿命的不确定性。</w:t>
            </w:r>
          </w:p>
        </w:tc>
        <w:tc>
          <w:tcPr>
            <w:tcW w:w="2176" w:type="dxa"/>
          </w:tcPr>
          <w:p w:rsidR="001C7A87" w:rsidRDefault="001C7A87" w:rsidP="00915511">
            <w:pPr>
              <w:snapToGrid w:val="0"/>
              <w:jc w:val="center"/>
              <w:rPr>
                <w:rFonts w:ascii="仿宋_GB2312" w:eastAsia="仿宋_GB2312" w:hAnsi="宋体"/>
                <w:sz w:val="28"/>
                <w:szCs w:val="28"/>
              </w:rPr>
            </w:pPr>
          </w:p>
        </w:tc>
      </w:tr>
      <w:tr w:rsidR="001C7A87" w:rsidTr="00915511">
        <w:trPr>
          <w:jc w:val="center"/>
        </w:trPr>
        <w:tc>
          <w:tcPr>
            <w:tcW w:w="1499"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资金风险</w:t>
            </w:r>
          </w:p>
        </w:tc>
        <w:tc>
          <w:tcPr>
            <w:tcW w:w="4966"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资金风险主要有两类：一是缺少创业资金风险，二是融资成本风险。</w:t>
            </w:r>
          </w:p>
        </w:tc>
        <w:tc>
          <w:tcPr>
            <w:tcW w:w="2176" w:type="dxa"/>
          </w:tcPr>
          <w:p w:rsidR="001C7A87" w:rsidRDefault="001C7A87" w:rsidP="00915511">
            <w:pPr>
              <w:snapToGrid w:val="0"/>
              <w:jc w:val="center"/>
              <w:rPr>
                <w:rFonts w:ascii="仿宋_GB2312" w:eastAsia="仿宋_GB2312" w:hAnsi="宋体"/>
                <w:sz w:val="28"/>
                <w:szCs w:val="28"/>
              </w:rPr>
            </w:pPr>
          </w:p>
        </w:tc>
      </w:tr>
      <w:tr w:rsidR="001C7A87" w:rsidTr="00915511">
        <w:trPr>
          <w:jc w:val="center"/>
        </w:trPr>
        <w:tc>
          <w:tcPr>
            <w:tcW w:w="1499"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管理风险</w:t>
            </w:r>
          </w:p>
        </w:tc>
        <w:tc>
          <w:tcPr>
            <w:tcW w:w="4966"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企业经营过程中的风险，如管理者素质风险、决策风险、组织风险、人才风险等。</w:t>
            </w:r>
          </w:p>
        </w:tc>
        <w:tc>
          <w:tcPr>
            <w:tcW w:w="2176" w:type="dxa"/>
          </w:tcPr>
          <w:p w:rsidR="001C7A87" w:rsidRDefault="001C7A87" w:rsidP="00915511">
            <w:pPr>
              <w:snapToGrid w:val="0"/>
              <w:jc w:val="center"/>
              <w:rPr>
                <w:rFonts w:ascii="仿宋_GB2312" w:eastAsia="仿宋_GB2312" w:hAnsi="宋体"/>
                <w:sz w:val="28"/>
                <w:szCs w:val="28"/>
              </w:rPr>
            </w:pPr>
          </w:p>
        </w:tc>
      </w:tr>
      <w:tr w:rsidR="001C7A87" w:rsidTr="00915511">
        <w:trPr>
          <w:jc w:val="center"/>
        </w:trPr>
        <w:tc>
          <w:tcPr>
            <w:tcW w:w="1499"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环境风险</w:t>
            </w:r>
          </w:p>
        </w:tc>
        <w:tc>
          <w:tcPr>
            <w:tcW w:w="4966" w:type="dxa"/>
            <w:vAlign w:val="center"/>
          </w:tcPr>
          <w:p w:rsidR="001C7A87" w:rsidRDefault="001C7A87" w:rsidP="00915511">
            <w:pPr>
              <w:snapToGrid w:val="0"/>
              <w:ind w:firstLineChars="200" w:firstLine="560"/>
              <w:rPr>
                <w:rFonts w:ascii="仿宋_GB2312" w:eastAsia="仿宋_GB2312" w:hAnsi="宋体"/>
                <w:sz w:val="28"/>
                <w:szCs w:val="28"/>
              </w:rPr>
            </w:pPr>
            <w:r>
              <w:rPr>
                <w:rFonts w:ascii="仿宋_GB2312" w:eastAsia="仿宋_GB2312" w:hAnsi="宋体" w:hint="eastAsia"/>
                <w:sz w:val="28"/>
                <w:szCs w:val="28"/>
              </w:rPr>
              <w:t>指社会、政治、政策、法律环境变化或由于意外灾害发生而造成失败的可能性。</w:t>
            </w:r>
          </w:p>
        </w:tc>
        <w:tc>
          <w:tcPr>
            <w:tcW w:w="2176" w:type="dxa"/>
          </w:tcPr>
          <w:p w:rsidR="001C7A87" w:rsidRDefault="001C7A87" w:rsidP="00915511">
            <w:pPr>
              <w:snapToGrid w:val="0"/>
              <w:jc w:val="center"/>
              <w:rPr>
                <w:rFonts w:ascii="仿宋_GB2312" w:eastAsia="仿宋_GB2312" w:hAnsi="宋体"/>
                <w:sz w:val="28"/>
                <w:szCs w:val="28"/>
              </w:rPr>
            </w:pPr>
          </w:p>
        </w:tc>
      </w:tr>
      <w:tr w:rsidR="001C7A87" w:rsidTr="00915511">
        <w:trPr>
          <w:trHeight w:val="700"/>
          <w:jc w:val="center"/>
        </w:trPr>
        <w:tc>
          <w:tcPr>
            <w:tcW w:w="1499" w:type="dxa"/>
            <w:vAlign w:val="center"/>
          </w:tcPr>
          <w:p w:rsidR="001C7A87" w:rsidRDefault="001C7A87" w:rsidP="00915511">
            <w:pPr>
              <w:snapToGrid w:val="0"/>
              <w:jc w:val="center"/>
              <w:rPr>
                <w:rFonts w:ascii="仿宋_GB2312" w:eastAsia="仿宋_GB2312" w:hAnsi="宋体"/>
                <w:sz w:val="28"/>
                <w:szCs w:val="28"/>
              </w:rPr>
            </w:pPr>
            <w:r>
              <w:rPr>
                <w:rFonts w:ascii="仿宋_GB2312" w:eastAsia="仿宋_GB2312" w:hAnsi="宋体" w:hint="eastAsia"/>
                <w:sz w:val="28"/>
                <w:szCs w:val="28"/>
              </w:rPr>
              <w:t>其他风险</w:t>
            </w:r>
          </w:p>
        </w:tc>
        <w:tc>
          <w:tcPr>
            <w:tcW w:w="4966" w:type="dxa"/>
            <w:vAlign w:val="center"/>
          </w:tcPr>
          <w:p w:rsidR="001C7A87" w:rsidRDefault="001C7A87" w:rsidP="00915511">
            <w:pPr>
              <w:snapToGrid w:val="0"/>
              <w:rPr>
                <w:rFonts w:ascii="仿宋_GB2312" w:eastAsia="仿宋_GB2312" w:hAnsi="宋体"/>
                <w:sz w:val="28"/>
                <w:szCs w:val="28"/>
              </w:rPr>
            </w:pPr>
          </w:p>
        </w:tc>
        <w:tc>
          <w:tcPr>
            <w:tcW w:w="2176" w:type="dxa"/>
          </w:tcPr>
          <w:p w:rsidR="001C7A87" w:rsidRDefault="001C7A87" w:rsidP="00915511">
            <w:pPr>
              <w:snapToGrid w:val="0"/>
              <w:jc w:val="center"/>
              <w:rPr>
                <w:rFonts w:ascii="仿宋_GB2312" w:eastAsia="仿宋_GB2312" w:hAnsi="宋体"/>
                <w:sz w:val="28"/>
                <w:szCs w:val="28"/>
              </w:rPr>
            </w:pPr>
          </w:p>
        </w:tc>
      </w:tr>
    </w:tbl>
    <w:p w:rsidR="001C7A87" w:rsidRDefault="001C7A87" w:rsidP="001C7A87">
      <w:pPr>
        <w:rPr>
          <w:rFonts w:ascii="仿宋_GB2312" w:eastAsia="仿宋_GB2312" w:hAnsi="宋体"/>
          <w:sz w:val="28"/>
          <w:szCs w:val="28"/>
        </w:rPr>
      </w:pPr>
      <w:r>
        <w:rPr>
          <w:rFonts w:ascii="仿宋_GB2312" w:eastAsia="仿宋_GB2312" w:hAnsi="宋体" w:hint="eastAsia"/>
          <w:sz w:val="28"/>
          <w:szCs w:val="28"/>
        </w:rPr>
        <w:t>注：只需要填写本企业涉及到的风险。</w:t>
      </w:r>
    </w:p>
    <w:p w:rsidR="001C7A87" w:rsidRDefault="001C7A87" w:rsidP="001C7A87">
      <w:pPr>
        <w:ind w:firstLineChars="200" w:firstLine="560"/>
        <w:rPr>
          <w:rFonts w:ascii="黑体" w:eastAsia="黑体" w:hAnsi="楷体"/>
          <w:sz w:val="28"/>
          <w:szCs w:val="28"/>
        </w:rPr>
      </w:pPr>
      <w:r>
        <w:rPr>
          <w:rFonts w:ascii="黑体" w:eastAsia="黑体" w:hAnsi="楷体" w:hint="eastAsia"/>
          <w:sz w:val="28"/>
          <w:szCs w:val="28"/>
        </w:rPr>
        <w:t>八、企业愿景</w:t>
      </w:r>
    </w:p>
    <w:tbl>
      <w:tblPr>
        <w:tblW w:w="8691"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1"/>
      </w:tblGrid>
      <w:tr w:rsidR="001C7A87" w:rsidTr="00915511">
        <w:trPr>
          <w:trHeight w:val="1221"/>
        </w:trPr>
        <w:tc>
          <w:tcPr>
            <w:tcW w:w="8691" w:type="dxa"/>
            <w:tcBorders>
              <w:top w:val="single" w:sz="12" w:space="0" w:color="auto"/>
              <w:left w:val="single" w:sz="12" w:space="0" w:color="auto"/>
              <w:bottom w:val="single" w:sz="12" w:space="0" w:color="auto"/>
              <w:right w:val="single" w:sz="12" w:space="0" w:color="auto"/>
            </w:tcBorders>
          </w:tcPr>
          <w:p w:rsidR="001C7A87" w:rsidRDefault="001C7A87" w:rsidP="001C7A87">
            <w:pPr>
              <w:spacing w:beforeLines="50" w:before="156"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企业及其内部全体员工共同追求的企业发展愿望和长远目标的情景式描述，对企业发展具有导向功能，对员工具有激励与凝聚作用。</w:t>
            </w:r>
          </w:p>
        </w:tc>
      </w:tr>
    </w:tbl>
    <w:p w:rsidR="001C7A87" w:rsidRDefault="001C7A87" w:rsidP="001C7A87">
      <w:pPr>
        <w:pStyle w:val="2"/>
        <w:spacing w:line="420" w:lineRule="exact"/>
        <w:ind w:leftChars="0" w:left="0"/>
        <w:rPr>
          <w:rFonts w:ascii="仿宋_GB2312" w:eastAsia="仿宋_GB2312"/>
          <w:sz w:val="28"/>
          <w:szCs w:val="28"/>
        </w:rPr>
      </w:pPr>
      <w:r>
        <w:rPr>
          <w:rFonts w:ascii="仿宋_GB2312" w:eastAsia="仿宋_GB2312" w:hint="eastAsia"/>
          <w:sz w:val="28"/>
          <w:szCs w:val="28"/>
        </w:rPr>
        <w:t>注：创业计划书要求表述条理清晰，应避免拖沓冗长，力求简洁、清晰、重点突出、条理分明；专业语言的运用要准确和适度；相关数据科学、详实。</w:t>
      </w:r>
    </w:p>
    <w:p w:rsidR="001C7A87" w:rsidRDefault="001C7A87" w:rsidP="001C7A87"/>
    <w:p w:rsidR="001C7A87" w:rsidRDefault="001C7A87" w:rsidP="001C7A87"/>
    <w:p w:rsidR="00D3228C" w:rsidRPr="001C7A87" w:rsidRDefault="00D3228C">
      <w:bookmarkStart w:id="5" w:name="_GoBack"/>
      <w:bookmarkEnd w:id="5"/>
    </w:p>
    <w:sectPr w:rsidR="00D3228C" w:rsidRPr="001C7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76" w:rsidRDefault="00965876" w:rsidP="001C7A87">
      <w:r>
        <w:separator/>
      </w:r>
    </w:p>
  </w:endnote>
  <w:endnote w:type="continuationSeparator" w:id="0">
    <w:p w:rsidR="00965876" w:rsidRDefault="00965876" w:rsidP="001C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76" w:rsidRDefault="00965876" w:rsidP="001C7A87">
      <w:r>
        <w:separator/>
      </w:r>
    </w:p>
  </w:footnote>
  <w:footnote w:type="continuationSeparator" w:id="0">
    <w:p w:rsidR="00965876" w:rsidRDefault="00965876" w:rsidP="001C7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ED"/>
    <w:rsid w:val="001C7A87"/>
    <w:rsid w:val="009169ED"/>
    <w:rsid w:val="00965876"/>
    <w:rsid w:val="00D3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w:uiPriority="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7A8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C7A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C7A87"/>
    <w:rPr>
      <w:sz w:val="18"/>
      <w:szCs w:val="18"/>
    </w:rPr>
  </w:style>
  <w:style w:type="paragraph" w:styleId="a5">
    <w:name w:val="footer"/>
    <w:basedOn w:val="a"/>
    <w:link w:val="Char0"/>
    <w:uiPriority w:val="99"/>
    <w:unhideWhenUsed/>
    <w:rsid w:val="001C7A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C7A87"/>
    <w:rPr>
      <w:sz w:val="18"/>
      <w:szCs w:val="18"/>
    </w:rPr>
  </w:style>
  <w:style w:type="paragraph" w:styleId="a6">
    <w:name w:val="Body Text"/>
    <w:basedOn w:val="a"/>
    <w:link w:val="Char1"/>
    <w:uiPriority w:val="99"/>
    <w:semiHidden/>
    <w:unhideWhenUsed/>
    <w:rsid w:val="001C7A87"/>
    <w:pPr>
      <w:spacing w:after="120"/>
    </w:pPr>
  </w:style>
  <w:style w:type="character" w:customStyle="1" w:styleId="Char1">
    <w:name w:val="正文文本 Char"/>
    <w:basedOn w:val="a1"/>
    <w:link w:val="a6"/>
    <w:uiPriority w:val="99"/>
    <w:semiHidden/>
    <w:rsid w:val="001C7A87"/>
    <w:rPr>
      <w:rFonts w:ascii="Calibri" w:eastAsia="宋体" w:hAnsi="Calibri" w:cs="Times New Roman"/>
      <w:szCs w:val="24"/>
    </w:rPr>
  </w:style>
  <w:style w:type="paragraph" w:styleId="a0">
    <w:name w:val="Body Text First Indent"/>
    <w:basedOn w:val="a6"/>
    <w:link w:val="Char2"/>
    <w:qFormat/>
    <w:rsid w:val="001C7A87"/>
    <w:pPr>
      <w:ind w:firstLineChars="100" w:firstLine="420"/>
    </w:pPr>
    <w:rPr>
      <w:rFonts w:ascii="Times New Roman" w:hAnsi="Times New Roman"/>
    </w:rPr>
  </w:style>
  <w:style w:type="character" w:customStyle="1" w:styleId="Char2">
    <w:name w:val="正文首行缩进 Char"/>
    <w:basedOn w:val="Char1"/>
    <w:link w:val="a0"/>
    <w:rsid w:val="001C7A87"/>
    <w:rPr>
      <w:rFonts w:ascii="Times New Roman" w:eastAsia="宋体" w:hAnsi="Times New Roman" w:cs="Times New Roman"/>
      <w:szCs w:val="24"/>
    </w:rPr>
  </w:style>
  <w:style w:type="paragraph" w:styleId="2">
    <w:name w:val="Body Text Indent 2"/>
    <w:basedOn w:val="a"/>
    <w:link w:val="2Char"/>
    <w:qFormat/>
    <w:rsid w:val="001C7A87"/>
    <w:pPr>
      <w:spacing w:after="120" w:line="480" w:lineRule="auto"/>
      <w:ind w:leftChars="200" w:left="420"/>
    </w:pPr>
  </w:style>
  <w:style w:type="character" w:customStyle="1" w:styleId="2Char">
    <w:name w:val="正文文本缩进 2 Char"/>
    <w:basedOn w:val="a1"/>
    <w:link w:val="2"/>
    <w:rsid w:val="001C7A87"/>
    <w:rPr>
      <w:rFonts w:ascii="Calibri" w:eastAsia="宋体" w:hAnsi="Calibri" w:cs="Times New Roman"/>
      <w:szCs w:val="24"/>
    </w:rPr>
  </w:style>
  <w:style w:type="paragraph" w:styleId="a7">
    <w:name w:val="Title"/>
    <w:basedOn w:val="a"/>
    <w:next w:val="a"/>
    <w:link w:val="Char3"/>
    <w:qFormat/>
    <w:rsid w:val="001C7A87"/>
    <w:pPr>
      <w:spacing w:before="240" w:after="60"/>
      <w:jc w:val="center"/>
      <w:outlineLvl w:val="0"/>
    </w:pPr>
    <w:rPr>
      <w:rFonts w:ascii="Cambria" w:eastAsia="Times New Roman" w:hAnsi="Cambria"/>
      <w:b/>
      <w:bCs/>
      <w:sz w:val="32"/>
      <w:szCs w:val="32"/>
    </w:rPr>
  </w:style>
  <w:style w:type="character" w:customStyle="1" w:styleId="Char3">
    <w:name w:val="标题 Char"/>
    <w:basedOn w:val="a1"/>
    <w:link w:val="a7"/>
    <w:rsid w:val="001C7A87"/>
    <w:rPr>
      <w:rFonts w:ascii="Cambria" w:eastAsia="Times New Roman"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w:uiPriority="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7A8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C7A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C7A87"/>
    <w:rPr>
      <w:sz w:val="18"/>
      <w:szCs w:val="18"/>
    </w:rPr>
  </w:style>
  <w:style w:type="paragraph" w:styleId="a5">
    <w:name w:val="footer"/>
    <w:basedOn w:val="a"/>
    <w:link w:val="Char0"/>
    <w:uiPriority w:val="99"/>
    <w:unhideWhenUsed/>
    <w:rsid w:val="001C7A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C7A87"/>
    <w:rPr>
      <w:sz w:val="18"/>
      <w:szCs w:val="18"/>
    </w:rPr>
  </w:style>
  <w:style w:type="paragraph" w:styleId="a6">
    <w:name w:val="Body Text"/>
    <w:basedOn w:val="a"/>
    <w:link w:val="Char1"/>
    <w:uiPriority w:val="99"/>
    <w:semiHidden/>
    <w:unhideWhenUsed/>
    <w:rsid w:val="001C7A87"/>
    <w:pPr>
      <w:spacing w:after="120"/>
    </w:pPr>
  </w:style>
  <w:style w:type="character" w:customStyle="1" w:styleId="Char1">
    <w:name w:val="正文文本 Char"/>
    <w:basedOn w:val="a1"/>
    <w:link w:val="a6"/>
    <w:uiPriority w:val="99"/>
    <w:semiHidden/>
    <w:rsid w:val="001C7A87"/>
    <w:rPr>
      <w:rFonts w:ascii="Calibri" w:eastAsia="宋体" w:hAnsi="Calibri" w:cs="Times New Roman"/>
      <w:szCs w:val="24"/>
    </w:rPr>
  </w:style>
  <w:style w:type="paragraph" w:styleId="a0">
    <w:name w:val="Body Text First Indent"/>
    <w:basedOn w:val="a6"/>
    <w:link w:val="Char2"/>
    <w:qFormat/>
    <w:rsid w:val="001C7A87"/>
    <w:pPr>
      <w:ind w:firstLineChars="100" w:firstLine="420"/>
    </w:pPr>
    <w:rPr>
      <w:rFonts w:ascii="Times New Roman" w:hAnsi="Times New Roman"/>
    </w:rPr>
  </w:style>
  <w:style w:type="character" w:customStyle="1" w:styleId="Char2">
    <w:name w:val="正文首行缩进 Char"/>
    <w:basedOn w:val="Char1"/>
    <w:link w:val="a0"/>
    <w:rsid w:val="001C7A87"/>
    <w:rPr>
      <w:rFonts w:ascii="Times New Roman" w:eastAsia="宋体" w:hAnsi="Times New Roman" w:cs="Times New Roman"/>
      <w:szCs w:val="24"/>
    </w:rPr>
  </w:style>
  <w:style w:type="paragraph" w:styleId="2">
    <w:name w:val="Body Text Indent 2"/>
    <w:basedOn w:val="a"/>
    <w:link w:val="2Char"/>
    <w:qFormat/>
    <w:rsid w:val="001C7A87"/>
    <w:pPr>
      <w:spacing w:after="120" w:line="480" w:lineRule="auto"/>
      <w:ind w:leftChars="200" w:left="420"/>
    </w:pPr>
  </w:style>
  <w:style w:type="character" w:customStyle="1" w:styleId="2Char">
    <w:name w:val="正文文本缩进 2 Char"/>
    <w:basedOn w:val="a1"/>
    <w:link w:val="2"/>
    <w:rsid w:val="001C7A87"/>
    <w:rPr>
      <w:rFonts w:ascii="Calibri" w:eastAsia="宋体" w:hAnsi="Calibri" w:cs="Times New Roman"/>
      <w:szCs w:val="24"/>
    </w:rPr>
  </w:style>
  <w:style w:type="paragraph" w:styleId="a7">
    <w:name w:val="Title"/>
    <w:basedOn w:val="a"/>
    <w:next w:val="a"/>
    <w:link w:val="Char3"/>
    <w:qFormat/>
    <w:rsid w:val="001C7A87"/>
    <w:pPr>
      <w:spacing w:before="240" w:after="60"/>
      <w:jc w:val="center"/>
      <w:outlineLvl w:val="0"/>
    </w:pPr>
    <w:rPr>
      <w:rFonts w:ascii="Cambria" w:eastAsia="Times New Roman" w:hAnsi="Cambria"/>
      <w:b/>
      <w:bCs/>
      <w:sz w:val="32"/>
      <w:szCs w:val="32"/>
    </w:rPr>
  </w:style>
  <w:style w:type="character" w:customStyle="1" w:styleId="Char3">
    <w:name w:val="标题 Char"/>
    <w:basedOn w:val="a1"/>
    <w:link w:val="a7"/>
    <w:rsid w:val="001C7A87"/>
    <w:rPr>
      <w:rFonts w:ascii="Cambria" w:eastAsia="Times New Roman"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dc:creator>
  <cp:keywords/>
  <dc:description/>
  <cp:lastModifiedBy>fei</cp:lastModifiedBy>
  <cp:revision>2</cp:revision>
  <dcterms:created xsi:type="dcterms:W3CDTF">2022-03-30T11:22:00Z</dcterms:created>
  <dcterms:modified xsi:type="dcterms:W3CDTF">2022-03-30T11:23:00Z</dcterms:modified>
</cp:coreProperties>
</file>