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F62CE">
      <w:pPr>
        <w:ind w:firstLineChars="50" w:firstLine="158"/>
        <w:jc w:val="center"/>
        <w:rPr>
          <w:rFonts w:ascii="仿宋" w:hAnsi="仿宋" w:hint="eastAsia"/>
          <w:szCs w:val="32"/>
        </w:rPr>
      </w:pPr>
      <w:bookmarkStart w:id="0" w:name="_GoBack"/>
      <w:bookmarkEnd w:id="0"/>
    </w:p>
    <w:p w:rsidR="00000000" w:rsidRDefault="00EF62CE">
      <w:pPr>
        <w:ind w:firstLineChars="50" w:firstLine="158"/>
        <w:jc w:val="center"/>
        <w:rPr>
          <w:rFonts w:ascii="仿宋" w:hAnsi="仿宋"/>
          <w:szCs w:val="32"/>
        </w:rPr>
      </w:pPr>
    </w:p>
    <w:p w:rsidR="00000000" w:rsidRDefault="00EF62CE">
      <w:pPr>
        <w:ind w:firstLineChars="50" w:firstLine="158"/>
        <w:jc w:val="center"/>
        <w:rPr>
          <w:rFonts w:ascii="仿宋" w:hAnsi="仿宋" w:hint="eastAsia"/>
          <w:szCs w:val="32"/>
        </w:rPr>
      </w:pPr>
    </w:p>
    <w:p w:rsidR="00000000" w:rsidRDefault="00C37CA1">
      <w:pPr>
        <w:rPr>
          <w:rFonts w:ascii="仿宋" w:hAnsi="仿宋"/>
          <w:szCs w:val="32"/>
        </w:rPr>
      </w:pPr>
      <w:r>
        <w:rPr>
          <w:noProof/>
        </w:rPr>
        <w:drawing>
          <wp:anchor distT="0" distB="0" distL="114300" distR="114300" simplePos="0" relativeHeight="251656704" behindDoc="1" locked="0" layoutInCell="1" allowOverlap="1">
            <wp:simplePos x="0" y="0"/>
            <wp:positionH relativeFrom="column">
              <wp:posOffset>3810</wp:posOffset>
            </wp:positionH>
            <wp:positionV relativeFrom="paragraph">
              <wp:posOffset>206375</wp:posOffset>
            </wp:positionV>
            <wp:extent cx="5615940" cy="784860"/>
            <wp:effectExtent l="0" t="0" r="0" b="0"/>
            <wp:wrapNone/>
            <wp:docPr id="5" name="图片 5" descr="红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红头模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94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F62CE">
      <w:pPr>
        <w:ind w:firstLineChars="50" w:firstLine="158"/>
        <w:jc w:val="center"/>
        <w:rPr>
          <w:rFonts w:ascii="仿宋" w:hAnsi="仿宋"/>
          <w:szCs w:val="32"/>
        </w:rPr>
      </w:pPr>
    </w:p>
    <w:p w:rsidR="00000000" w:rsidRDefault="00EF62CE">
      <w:pPr>
        <w:ind w:firstLineChars="50" w:firstLine="138"/>
        <w:jc w:val="center"/>
        <w:rPr>
          <w:rFonts w:ascii="仿宋" w:hAnsi="仿宋"/>
          <w:sz w:val="28"/>
          <w:szCs w:val="28"/>
        </w:rPr>
      </w:pPr>
    </w:p>
    <w:p w:rsidR="00000000" w:rsidRDefault="00EF62CE">
      <w:pPr>
        <w:spacing w:line="520" w:lineRule="exact"/>
        <w:ind w:firstLineChars="50" w:firstLine="138"/>
        <w:jc w:val="center"/>
        <w:rPr>
          <w:rFonts w:ascii="仿宋" w:hAnsi="仿宋"/>
          <w:sz w:val="28"/>
          <w:szCs w:val="28"/>
        </w:rPr>
      </w:pPr>
    </w:p>
    <w:p w:rsidR="00000000" w:rsidRDefault="00EF62CE">
      <w:pPr>
        <w:spacing w:line="520" w:lineRule="exact"/>
        <w:ind w:firstLineChars="50" w:firstLine="138"/>
        <w:jc w:val="center"/>
        <w:rPr>
          <w:rFonts w:ascii="仿宋" w:hAnsi="仿宋" w:hint="eastAsia"/>
          <w:sz w:val="28"/>
          <w:szCs w:val="28"/>
        </w:rPr>
      </w:pPr>
    </w:p>
    <w:p w:rsidR="00000000" w:rsidRDefault="00EF62CE">
      <w:pPr>
        <w:jc w:val="center"/>
        <w:rPr>
          <w:rFonts w:ascii="仿宋" w:hAnsi="仿宋" w:hint="eastAsia"/>
          <w:szCs w:val="32"/>
        </w:rPr>
      </w:pPr>
      <w:bookmarkStart w:id="1" w:name="发文字号"/>
      <w:r>
        <w:rPr>
          <w:rFonts w:ascii="仿宋" w:hAnsi="仿宋" w:hint="eastAsia"/>
          <w:szCs w:val="32"/>
        </w:rPr>
        <w:t xml:space="preserve"> </w:t>
      </w:r>
      <w:r>
        <w:rPr>
          <w:rFonts w:ascii="仿宋" w:hAnsi="仿宋" w:hint="eastAsia"/>
          <w:szCs w:val="32"/>
        </w:rPr>
        <w:t>校发〔</w:t>
      </w:r>
      <w:r>
        <w:rPr>
          <w:rFonts w:ascii="仿宋" w:hAnsi="仿宋" w:hint="eastAsia"/>
          <w:szCs w:val="32"/>
        </w:rPr>
        <w:t>2024</w:t>
      </w:r>
      <w:r>
        <w:rPr>
          <w:rFonts w:ascii="仿宋" w:hAnsi="仿宋" w:hint="eastAsia"/>
          <w:szCs w:val="32"/>
        </w:rPr>
        <w:t>〕</w:t>
      </w:r>
      <w:r>
        <w:rPr>
          <w:rFonts w:ascii="仿宋" w:hAnsi="仿宋" w:hint="eastAsia"/>
          <w:szCs w:val="32"/>
        </w:rPr>
        <w:t>127</w:t>
      </w:r>
      <w:r>
        <w:rPr>
          <w:rFonts w:ascii="仿宋" w:hAnsi="仿宋" w:hint="eastAsia"/>
          <w:szCs w:val="32"/>
        </w:rPr>
        <w:t>号</w:t>
      </w:r>
      <w:bookmarkEnd w:id="1"/>
    </w:p>
    <w:p w:rsidR="00000000" w:rsidRDefault="00EF62CE">
      <w:pPr>
        <w:rPr>
          <w:rFonts w:ascii="宋体" w:hAnsi="宋体" w:cs="宋体"/>
          <w:szCs w:val="32"/>
        </w:rPr>
      </w:pPr>
    </w:p>
    <w:p w:rsidR="00000000" w:rsidRDefault="00C37CA1">
      <w:pPr>
        <w:rPr>
          <w:rFonts w:ascii="宋体" w:hAnsi="宋体" w:cs="宋体"/>
          <w:szCs w:val="32"/>
        </w:rPr>
      </w:pPr>
      <w:r>
        <w:rPr>
          <w:noProof/>
          <w:sz w:val="10"/>
          <w:szCs w:val="10"/>
        </w:rPr>
        <w:drawing>
          <wp:anchor distT="0" distB="0" distL="114300" distR="114300" simplePos="0" relativeHeight="251657728" behindDoc="0" locked="0" layoutInCell="1" allowOverlap="1">
            <wp:simplePos x="0" y="0"/>
            <wp:positionH relativeFrom="page">
              <wp:posOffset>998855</wp:posOffset>
            </wp:positionH>
            <wp:positionV relativeFrom="page">
              <wp:posOffset>4633595</wp:posOffset>
            </wp:positionV>
            <wp:extent cx="5619750" cy="20955"/>
            <wp:effectExtent l="0" t="0" r="0" b="0"/>
            <wp:wrapNone/>
            <wp:docPr id="3" name="Picture 2" descr="线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线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0" cy="2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F62CE">
      <w:pPr>
        <w:snapToGrid w:val="0"/>
        <w:spacing w:line="560" w:lineRule="exact"/>
        <w:jc w:val="center"/>
        <w:rPr>
          <w:rFonts w:ascii="方正小标宋简体" w:eastAsia="方正小标宋简体" w:hAnsi="方正小标宋简体" w:cs="方正小标宋简体" w:hint="eastAsia"/>
          <w:bCs/>
          <w:snapToGrid w:val="0"/>
          <w:sz w:val="44"/>
          <w:szCs w:val="44"/>
        </w:rPr>
      </w:pPr>
      <w:r>
        <w:rPr>
          <w:rFonts w:ascii="方正小标宋简体" w:eastAsia="方正小标宋简体" w:hAnsi="方正小标宋简体" w:cs="方正小标宋简体" w:hint="eastAsia"/>
          <w:bCs/>
          <w:snapToGrid w:val="0"/>
          <w:sz w:val="44"/>
          <w:szCs w:val="44"/>
        </w:rPr>
        <w:t>关于印发《哈尔滨理工大学本科教学事故认定及处理办法》的通知</w:t>
      </w:r>
    </w:p>
    <w:p w:rsidR="00000000" w:rsidRDefault="00EF62CE">
      <w:pPr>
        <w:adjustRightInd w:val="0"/>
        <w:snapToGrid w:val="0"/>
        <w:spacing w:line="200" w:lineRule="exact"/>
        <w:jc w:val="center"/>
        <w:rPr>
          <w:rFonts w:ascii="宋体" w:hAnsi="宋体" w:hint="eastAsia"/>
          <w:b/>
          <w:snapToGrid w:val="0"/>
          <w:kern w:val="0"/>
          <w:sz w:val="44"/>
          <w:szCs w:val="44"/>
        </w:rPr>
      </w:pPr>
    </w:p>
    <w:p w:rsidR="00000000" w:rsidRDefault="00EF62CE">
      <w:pPr>
        <w:spacing w:line="560" w:lineRule="exact"/>
        <w:contextualSpacing/>
        <w:rPr>
          <w:rFonts w:ascii="仿宋" w:hAnsi="仿宋" w:cs="仿宋" w:hint="eastAsia"/>
          <w:snapToGrid w:val="0"/>
          <w:szCs w:val="32"/>
        </w:rPr>
      </w:pPr>
      <w:r>
        <w:rPr>
          <w:rFonts w:ascii="仿宋" w:hAnsi="仿宋" w:cs="仿宋" w:hint="eastAsia"/>
          <w:snapToGrid w:val="0"/>
          <w:szCs w:val="32"/>
        </w:rPr>
        <w:t>学校各单位</w:t>
      </w:r>
      <w:r>
        <w:rPr>
          <w:rFonts w:ascii="仿宋" w:hAnsi="仿宋" w:cs="仿宋" w:hint="eastAsia"/>
          <w:snapToGrid w:val="0"/>
          <w:szCs w:val="32"/>
        </w:rPr>
        <w:t>：</w:t>
      </w:r>
    </w:p>
    <w:p w:rsidR="00000000" w:rsidRDefault="00EF62CE">
      <w:pPr>
        <w:spacing w:line="560" w:lineRule="exact"/>
        <w:ind w:firstLineChars="200" w:firstLine="632"/>
        <w:contextualSpacing/>
        <w:rPr>
          <w:rFonts w:ascii="仿宋" w:hAnsi="仿宋" w:cs="仿宋" w:hint="eastAsia"/>
          <w:snapToGrid w:val="0"/>
          <w:szCs w:val="32"/>
        </w:rPr>
      </w:pPr>
      <w:r>
        <w:rPr>
          <w:rFonts w:ascii="仿宋" w:hAnsi="仿宋" w:cs="仿宋" w:hint="eastAsia"/>
          <w:snapToGrid w:val="0"/>
          <w:szCs w:val="32"/>
        </w:rPr>
        <w:t>《</w:t>
      </w:r>
      <w:r>
        <w:rPr>
          <w:rFonts w:ascii="仿宋" w:hAnsi="仿宋" w:cs="仿宋" w:hint="eastAsia"/>
          <w:szCs w:val="32"/>
        </w:rPr>
        <w:t>哈尔滨理工大学本科</w:t>
      </w:r>
      <w:r>
        <w:rPr>
          <w:rFonts w:ascii="仿宋" w:hAnsi="仿宋" w:cs="仿宋" w:hint="eastAsia"/>
          <w:szCs w:val="32"/>
        </w:rPr>
        <w:t>教学事故认定及处理</w:t>
      </w:r>
      <w:r>
        <w:rPr>
          <w:rFonts w:ascii="仿宋" w:hAnsi="仿宋" w:cs="仿宋" w:hint="eastAsia"/>
          <w:szCs w:val="32"/>
        </w:rPr>
        <w:t>办法</w:t>
      </w:r>
      <w:r>
        <w:rPr>
          <w:rFonts w:ascii="仿宋" w:hAnsi="仿宋" w:cs="仿宋" w:hint="eastAsia"/>
          <w:snapToGrid w:val="0"/>
          <w:szCs w:val="32"/>
        </w:rPr>
        <w:t>》业经</w:t>
      </w:r>
      <w:r>
        <w:rPr>
          <w:rFonts w:ascii="仿宋" w:hAnsi="仿宋" w:cs="仿宋" w:hint="eastAsia"/>
          <w:snapToGrid w:val="0"/>
          <w:szCs w:val="32"/>
        </w:rPr>
        <w:t>2024</w:t>
      </w:r>
      <w:r>
        <w:rPr>
          <w:rFonts w:ascii="仿宋" w:hAnsi="仿宋" w:cs="仿宋" w:hint="eastAsia"/>
          <w:snapToGrid w:val="0"/>
          <w:szCs w:val="32"/>
        </w:rPr>
        <w:t>年</w:t>
      </w:r>
      <w:r>
        <w:rPr>
          <w:rFonts w:ascii="仿宋" w:hAnsi="仿宋" w:cs="仿宋" w:hint="eastAsia"/>
          <w:snapToGrid w:val="0"/>
          <w:szCs w:val="32"/>
        </w:rPr>
        <w:t>11</w:t>
      </w:r>
      <w:r>
        <w:rPr>
          <w:rFonts w:ascii="仿宋" w:hAnsi="仿宋" w:cs="仿宋" w:hint="eastAsia"/>
          <w:snapToGrid w:val="0"/>
          <w:szCs w:val="32"/>
        </w:rPr>
        <w:t>月</w:t>
      </w:r>
      <w:r>
        <w:rPr>
          <w:rFonts w:ascii="仿宋" w:hAnsi="仿宋" w:cs="仿宋" w:hint="eastAsia"/>
          <w:snapToGrid w:val="0"/>
          <w:szCs w:val="32"/>
        </w:rPr>
        <w:t>8</w:t>
      </w:r>
      <w:r>
        <w:rPr>
          <w:rFonts w:ascii="仿宋" w:hAnsi="仿宋" w:cs="仿宋" w:hint="eastAsia"/>
          <w:snapToGrid w:val="0"/>
          <w:szCs w:val="32"/>
        </w:rPr>
        <w:t>日第</w:t>
      </w:r>
      <w:r>
        <w:rPr>
          <w:rFonts w:ascii="仿宋" w:hAnsi="仿宋" w:cs="仿宋" w:hint="eastAsia"/>
          <w:snapToGrid w:val="0"/>
          <w:szCs w:val="32"/>
        </w:rPr>
        <w:t>669</w:t>
      </w:r>
      <w:r>
        <w:rPr>
          <w:rFonts w:ascii="仿宋" w:hAnsi="仿宋" w:cs="仿宋" w:hint="eastAsia"/>
          <w:snapToGrid w:val="0"/>
          <w:szCs w:val="32"/>
        </w:rPr>
        <w:t>次校长办公会审议通过，现印发给你们，请认真贯彻落实。</w:t>
      </w:r>
    </w:p>
    <w:p w:rsidR="00000000" w:rsidRDefault="00EF62CE">
      <w:pPr>
        <w:spacing w:line="560" w:lineRule="exact"/>
        <w:ind w:firstLineChars="200" w:firstLine="632"/>
        <w:contextualSpacing/>
        <w:rPr>
          <w:rFonts w:ascii="Verdana" w:hAnsi="Verdana" w:cs="宋体" w:hint="eastAsia"/>
          <w:bCs/>
          <w:kern w:val="0"/>
          <w:szCs w:val="32"/>
        </w:rPr>
      </w:pPr>
      <w:r>
        <w:rPr>
          <w:rFonts w:ascii="Verdana" w:hAnsi="Verdana" w:cs="宋体" w:hint="eastAsia"/>
          <w:bCs/>
          <w:kern w:val="0"/>
          <w:szCs w:val="32"/>
        </w:rPr>
        <w:t xml:space="preserve">                          </w:t>
      </w:r>
    </w:p>
    <w:p w:rsidR="00000000" w:rsidRDefault="00EF62CE">
      <w:pPr>
        <w:spacing w:line="560" w:lineRule="exact"/>
        <w:ind w:firstLineChars="200" w:firstLine="592"/>
        <w:contextualSpacing/>
        <w:rPr>
          <w:rFonts w:ascii="宋体" w:hAnsi="宋体" w:hint="eastAsia"/>
        </w:rPr>
      </w:pPr>
      <w:r>
        <w:rPr>
          <w:rFonts w:ascii="Verdana" w:hAnsi="Verdana" w:cs="宋体" w:hint="eastAsia"/>
          <w:bCs/>
          <w:kern w:val="0"/>
          <w:sz w:val="30"/>
          <w:szCs w:val="30"/>
        </w:rPr>
        <w:t xml:space="preserve"> </w:t>
      </w:r>
    </w:p>
    <w:p w:rsidR="00000000" w:rsidRDefault="00EF62CE">
      <w:pPr>
        <w:spacing w:line="560" w:lineRule="exact"/>
        <w:ind w:firstLineChars="1650" w:firstLine="5212"/>
        <w:rPr>
          <w:rFonts w:ascii="仿宋" w:hAnsi="仿宋" w:cs="仿宋" w:hint="eastAsia"/>
          <w:color w:val="000000"/>
        </w:rPr>
      </w:pPr>
      <w:r>
        <w:rPr>
          <w:rFonts w:ascii="仿宋" w:hAnsi="仿宋" w:cs="仿宋" w:hint="eastAsia"/>
          <w:color w:val="000000"/>
        </w:rPr>
        <w:t>哈尔滨理工大学</w:t>
      </w:r>
    </w:p>
    <w:p w:rsidR="00000000" w:rsidRDefault="00EF62CE">
      <w:pPr>
        <w:spacing w:line="560" w:lineRule="exact"/>
        <w:jc w:val="center"/>
        <w:rPr>
          <w:rFonts w:ascii="仿宋" w:hAnsi="仿宋" w:cs="仿宋" w:hint="eastAsia"/>
          <w:color w:val="000000"/>
        </w:rPr>
      </w:pPr>
      <w:r>
        <w:rPr>
          <w:rFonts w:ascii="仿宋" w:hAnsi="仿宋" w:cs="仿宋" w:hint="eastAsia"/>
          <w:color w:val="000000"/>
        </w:rPr>
        <w:t xml:space="preserve">                        2024</w:t>
      </w:r>
      <w:r>
        <w:rPr>
          <w:rFonts w:ascii="仿宋" w:hAnsi="仿宋" w:cs="仿宋" w:hint="eastAsia"/>
          <w:color w:val="000000"/>
        </w:rPr>
        <w:t>年</w:t>
      </w:r>
      <w:r>
        <w:rPr>
          <w:rFonts w:ascii="仿宋" w:hAnsi="仿宋" w:cs="仿宋" w:hint="eastAsia"/>
          <w:color w:val="000000"/>
        </w:rPr>
        <w:t>11</w:t>
      </w:r>
      <w:r>
        <w:rPr>
          <w:rFonts w:ascii="仿宋" w:hAnsi="仿宋" w:cs="仿宋" w:hint="eastAsia"/>
          <w:color w:val="000000"/>
        </w:rPr>
        <w:t>月</w:t>
      </w:r>
      <w:r>
        <w:rPr>
          <w:rFonts w:ascii="仿宋" w:hAnsi="仿宋" w:cs="仿宋" w:hint="eastAsia"/>
          <w:color w:val="000000"/>
        </w:rPr>
        <w:t>8</w:t>
      </w:r>
      <w:r>
        <w:rPr>
          <w:rFonts w:ascii="仿宋" w:hAnsi="仿宋" w:cs="仿宋" w:hint="eastAsia"/>
          <w:color w:val="000000"/>
        </w:rPr>
        <w:t>日</w:t>
      </w:r>
    </w:p>
    <w:p w:rsidR="00000000" w:rsidRDefault="00EF62CE">
      <w:pPr>
        <w:widowControl/>
        <w:spacing w:line="560" w:lineRule="exact"/>
        <w:rPr>
          <w:rFonts w:ascii="宋体" w:hAnsi="宋体" w:cs="宋体" w:hint="eastAsia"/>
          <w:b/>
          <w:bCs/>
          <w:kern w:val="0"/>
          <w:sz w:val="42"/>
          <w:szCs w:val="42"/>
        </w:rPr>
      </w:pPr>
    </w:p>
    <w:p w:rsidR="00000000" w:rsidRDefault="00EF62CE">
      <w:pPr>
        <w:spacing w:line="560" w:lineRule="exact"/>
        <w:contextualSpacing/>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哈尔滨理工大学</w:t>
      </w:r>
    </w:p>
    <w:p w:rsidR="00000000" w:rsidRDefault="00EF62CE">
      <w:pPr>
        <w:spacing w:line="560" w:lineRule="exact"/>
        <w:contextualSpacing/>
        <w:jc w:val="center"/>
        <w:outlineLvl w:val="0"/>
        <w:rPr>
          <w:rFonts w:ascii="黑体" w:eastAsia="黑体" w:hAnsi="黑体" w:cs="黑体" w:hint="eastAsia"/>
          <w:bCs/>
          <w:szCs w:val="32"/>
        </w:rPr>
      </w:pPr>
      <w:r>
        <w:rPr>
          <w:rFonts w:ascii="方正小标宋简体" w:eastAsia="方正小标宋简体" w:hAnsi="方正小标宋简体" w:cs="方正小标宋简体" w:hint="eastAsia"/>
          <w:sz w:val="44"/>
          <w:szCs w:val="44"/>
        </w:rPr>
        <w:t>本科</w:t>
      </w:r>
      <w:r>
        <w:rPr>
          <w:rFonts w:ascii="方正小标宋简体" w:eastAsia="方正小标宋简体" w:hAnsi="方正小标宋简体" w:cs="方正小标宋简体" w:hint="eastAsia"/>
          <w:sz w:val="44"/>
          <w:szCs w:val="44"/>
        </w:rPr>
        <w:t>教学事故认定及处理</w:t>
      </w:r>
      <w:r>
        <w:rPr>
          <w:rFonts w:ascii="方正小标宋简体" w:eastAsia="方正小标宋简体" w:hAnsi="方正小标宋简体" w:cs="方正小标宋简体" w:hint="eastAsia"/>
          <w:sz w:val="44"/>
          <w:szCs w:val="44"/>
        </w:rPr>
        <w:t>办法</w:t>
      </w:r>
    </w:p>
    <w:p w:rsidR="00000000" w:rsidRDefault="00EF62CE">
      <w:pPr>
        <w:adjustRightInd w:val="0"/>
        <w:spacing w:line="560" w:lineRule="exact"/>
        <w:ind w:right="300"/>
        <w:contextualSpacing/>
        <w:jc w:val="center"/>
        <w:rPr>
          <w:rFonts w:ascii="仿宋_GB2312" w:eastAsia="仿宋_GB2312" w:hint="eastAsia"/>
          <w:szCs w:val="32"/>
        </w:rPr>
      </w:pPr>
      <w:r>
        <w:rPr>
          <w:rFonts w:ascii="黑体" w:eastAsia="黑体" w:hAnsi="黑体" w:cs="黑体" w:hint="eastAsia"/>
          <w:bCs/>
          <w:szCs w:val="32"/>
        </w:rPr>
        <w:t>第一章</w:t>
      </w:r>
      <w:r>
        <w:rPr>
          <w:rFonts w:ascii="黑体" w:eastAsia="黑体" w:hAnsi="黑体" w:cs="黑体" w:hint="eastAsia"/>
          <w:bCs/>
          <w:szCs w:val="32"/>
        </w:rPr>
        <w:t xml:space="preserve">  </w:t>
      </w:r>
      <w:r>
        <w:rPr>
          <w:rFonts w:ascii="黑体" w:eastAsia="黑体" w:hAnsi="黑体" w:cs="黑体" w:hint="eastAsia"/>
          <w:bCs/>
          <w:szCs w:val="32"/>
        </w:rPr>
        <w:t>总</w:t>
      </w:r>
      <w:r>
        <w:rPr>
          <w:rFonts w:ascii="黑体" w:eastAsia="黑体" w:hAnsi="黑体" w:cs="黑体" w:hint="eastAsia"/>
          <w:bCs/>
          <w:szCs w:val="32"/>
        </w:rPr>
        <w:t xml:space="preserve">  </w:t>
      </w:r>
      <w:r>
        <w:rPr>
          <w:rFonts w:ascii="黑体" w:eastAsia="黑体" w:hAnsi="黑体" w:cs="黑体" w:hint="eastAsia"/>
          <w:bCs/>
          <w:szCs w:val="32"/>
        </w:rPr>
        <w:t>则</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第一条</w:t>
      </w:r>
      <w:r>
        <w:rPr>
          <w:rFonts w:ascii="仿宋" w:hAnsi="仿宋" w:cs="仿宋" w:hint="eastAsia"/>
          <w:szCs w:val="32"/>
        </w:rPr>
        <w:t xml:space="preserve"> </w:t>
      </w:r>
      <w:r>
        <w:rPr>
          <w:rFonts w:ascii="仿宋" w:hAnsi="仿宋" w:cs="仿宋" w:hint="eastAsia"/>
          <w:szCs w:val="32"/>
        </w:rPr>
        <w:t>为落实立德树人根本任务，构建高质量的</w:t>
      </w:r>
      <w:r>
        <w:rPr>
          <w:rFonts w:ascii="仿宋" w:hAnsi="仿宋" w:cs="仿宋" w:hint="eastAsia"/>
          <w:szCs w:val="32"/>
        </w:rPr>
        <w:t>育人工作体系，规范教学管理，严肃教学纪律，保障教学质量，根据《中华人民共和国高等教育法》《中华人民共和国教师法》以及《新时代高校教师职业行为十项准则》等相关文件精神，结合学校实际情况，制定本办法。</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第二条</w:t>
      </w:r>
      <w:r>
        <w:rPr>
          <w:rFonts w:ascii="仿宋" w:hAnsi="仿宋" w:cs="仿宋" w:hint="eastAsia"/>
          <w:szCs w:val="32"/>
        </w:rPr>
        <w:t xml:space="preserve"> </w:t>
      </w:r>
      <w:r>
        <w:rPr>
          <w:rFonts w:ascii="仿宋" w:hAnsi="仿宋" w:cs="仿宋" w:hint="eastAsia"/>
          <w:szCs w:val="32"/>
        </w:rPr>
        <w:t>教师</w:t>
      </w:r>
      <w:r>
        <w:rPr>
          <w:rFonts w:ascii="仿宋" w:hAnsi="仿宋" w:cs="仿宋" w:hint="eastAsia"/>
          <w:szCs w:val="32"/>
        </w:rPr>
        <w:t>及教学管理人员</w:t>
      </w:r>
      <w:r>
        <w:rPr>
          <w:rFonts w:ascii="仿宋" w:hAnsi="仿宋" w:cs="仿宋" w:hint="eastAsia"/>
          <w:szCs w:val="32"/>
        </w:rPr>
        <w:t>应该按照国家和学校的工作要求，严格履行教学相关工作职责，遵守教学相关职业行为准则，确保教学秩序和教学质量。</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第三条</w:t>
      </w:r>
      <w:r>
        <w:rPr>
          <w:rFonts w:ascii="仿宋" w:hAnsi="仿宋" w:cs="仿宋" w:hint="eastAsia"/>
          <w:szCs w:val="32"/>
        </w:rPr>
        <w:t xml:space="preserve"> </w:t>
      </w:r>
      <w:r>
        <w:rPr>
          <w:rFonts w:ascii="仿宋" w:hAnsi="仿宋" w:cs="仿宋" w:hint="eastAsia"/>
          <w:szCs w:val="32"/>
        </w:rPr>
        <w:t>本办法所称教学事故是指教师</w:t>
      </w:r>
      <w:r>
        <w:rPr>
          <w:rFonts w:ascii="仿宋" w:hAnsi="仿宋" w:cs="仿宋" w:hint="eastAsia"/>
          <w:szCs w:val="32"/>
        </w:rPr>
        <w:t>及教学管理人员</w:t>
      </w:r>
      <w:r>
        <w:rPr>
          <w:rFonts w:ascii="仿宋" w:hAnsi="仿宋" w:cs="仿宋" w:hint="eastAsia"/>
          <w:szCs w:val="32"/>
        </w:rPr>
        <w:t>在本科教学工作中因违反国家有关法律、法规、规章及政策，或违反学校教学工作要求，所造成的影响正常教学秩序和教学质量等不良后果的行为或事</w:t>
      </w:r>
      <w:r>
        <w:rPr>
          <w:rFonts w:ascii="仿宋" w:hAnsi="仿宋" w:cs="仿宋" w:hint="eastAsia"/>
          <w:szCs w:val="32"/>
        </w:rPr>
        <w:t>件。教学事故认定范围包括本科课堂教学、实践教学以及考核考试等</w:t>
      </w:r>
      <w:r>
        <w:rPr>
          <w:rFonts w:ascii="仿宋" w:hAnsi="仿宋" w:cs="仿宋" w:hint="eastAsia"/>
          <w:szCs w:val="32"/>
        </w:rPr>
        <w:t>各教学</w:t>
      </w:r>
      <w:r>
        <w:rPr>
          <w:rFonts w:ascii="仿宋" w:hAnsi="仿宋" w:cs="仿宋" w:hint="eastAsia"/>
          <w:szCs w:val="32"/>
        </w:rPr>
        <w:t>环节</w:t>
      </w:r>
      <w:r>
        <w:rPr>
          <w:rFonts w:ascii="仿宋" w:hAnsi="仿宋" w:cs="仿宋" w:hint="eastAsia"/>
          <w:szCs w:val="32"/>
        </w:rPr>
        <w:t>和教学管理工作</w:t>
      </w:r>
      <w:r>
        <w:rPr>
          <w:rFonts w:ascii="仿宋" w:hAnsi="仿宋" w:cs="仿宋" w:hint="eastAsia"/>
          <w:szCs w:val="32"/>
        </w:rPr>
        <w:t>。</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第四条</w:t>
      </w:r>
      <w:r>
        <w:rPr>
          <w:rFonts w:ascii="仿宋" w:hAnsi="仿宋" w:cs="仿宋" w:hint="eastAsia"/>
          <w:szCs w:val="32"/>
        </w:rPr>
        <w:t xml:space="preserve"> </w:t>
      </w:r>
      <w:r>
        <w:rPr>
          <w:rFonts w:ascii="仿宋" w:hAnsi="仿宋" w:cs="仿宋" w:hint="eastAsia"/>
          <w:szCs w:val="32"/>
        </w:rPr>
        <w:t>根据主客观情节、造成影响的程度及后果的性质，教学事故分为三个级别，即一般教学事故、严重教学事故</w:t>
      </w:r>
      <w:r>
        <w:rPr>
          <w:rFonts w:ascii="仿宋" w:hAnsi="仿宋" w:cs="仿宋" w:hint="eastAsia"/>
          <w:szCs w:val="32"/>
        </w:rPr>
        <w:t>和</w:t>
      </w:r>
      <w:r>
        <w:rPr>
          <w:rFonts w:ascii="仿宋" w:hAnsi="仿宋" w:cs="仿宋" w:hint="eastAsia"/>
          <w:szCs w:val="32"/>
        </w:rPr>
        <w:t>重大教学事故。</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第五条</w:t>
      </w:r>
      <w:r>
        <w:rPr>
          <w:rFonts w:ascii="仿宋" w:hAnsi="仿宋" w:cs="仿宋" w:hint="eastAsia"/>
          <w:szCs w:val="32"/>
        </w:rPr>
        <w:t xml:space="preserve"> </w:t>
      </w:r>
      <w:r>
        <w:rPr>
          <w:rFonts w:ascii="仿宋" w:hAnsi="仿宋" w:cs="仿宋" w:hint="eastAsia"/>
          <w:szCs w:val="32"/>
        </w:rPr>
        <w:t>教学事故的认定和处理应遵循公平、公正、及时补救和教育与</w:t>
      </w:r>
      <w:r>
        <w:rPr>
          <w:rFonts w:ascii="仿宋" w:hAnsi="仿宋" w:cs="仿宋" w:hint="eastAsia"/>
          <w:szCs w:val="32"/>
        </w:rPr>
        <w:t>惩戒</w:t>
      </w:r>
      <w:r>
        <w:rPr>
          <w:rFonts w:ascii="仿宋" w:hAnsi="仿宋" w:cs="仿宋" w:hint="eastAsia"/>
          <w:szCs w:val="32"/>
        </w:rPr>
        <w:t>相结合的原则，做到事实清楚、证据确凿、定性准确、处理适当。</w:t>
      </w:r>
    </w:p>
    <w:p w:rsidR="00000000" w:rsidRDefault="00EF62CE">
      <w:pPr>
        <w:pStyle w:val="af5"/>
        <w:ind w:right="0"/>
        <w:rPr>
          <w:rFonts w:hint="default"/>
        </w:rPr>
      </w:pPr>
      <w:r>
        <w:lastRenderedPageBreak/>
        <w:t>第二章</w:t>
      </w:r>
      <w:r>
        <w:t xml:space="preserve">  </w:t>
      </w:r>
      <w:r>
        <w:t>教学事故的认定</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第六条</w:t>
      </w:r>
      <w:r>
        <w:rPr>
          <w:rFonts w:ascii="仿宋" w:hAnsi="仿宋" w:cs="仿宋" w:hint="eastAsia"/>
          <w:szCs w:val="32"/>
        </w:rPr>
        <w:t xml:space="preserve"> </w:t>
      </w:r>
      <w:r>
        <w:rPr>
          <w:rFonts w:ascii="仿宋" w:hAnsi="仿宋" w:cs="仿宋" w:hint="eastAsia"/>
          <w:szCs w:val="32"/>
        </w:rPr>
        <w:t>有下列情形之一的，为一般教学事故：</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（一）未经批准擅自变动上课时间、地点或擅自改变实践教学计划安排；</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（二）未在规定时间内提交教学大纲等教学材料</w:t>
      </w:r>
      <w:r>
        <w:rPr>
          <w:rFonts w:ascii="仿宋" w:hAnsi="仿宋" w:cs="仿宋" w:hint="eastAsia"/>
          <w:szCs w:val="32"/>
        </w:rPr>
        <w:t>或教学材料不符合要求，影响正常教学；</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（三）除不可抗力或者突发事件外，教师上课或监考迟到、早退或中途离岗在</w:t>
      </w:r>
      <w:r>
        <w:rPr>
          <w:rFonts w:ascii="仿宋" w:hAnsi="仿宋" w:cs="仿宋" w:hint="eastAsia"/>
          <w:szCs w:val="32"/>
        </w:rPr>
        <w:t>10</w:t>
      </w:r>
      <w:r>
        <w:rPr>
          <w:rFonts w:ascii="仿宋" w:hAnsi="仿宋" w:cs="仿宋" w:hint="eastAsia"/>
          <w:szCs w:val="32"/>
        </w:rPr>
        <w:t>分钟（含）以内；</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（四）在考试命题、制卷、评卷、成绩登载中出现错误，或未在规定时间内录入考试成绩，导致学生利益受损或对教学工作造成不良影响但情节较为轻微；</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（五）未按规定履行监考职责，监考时从事与监考无关的活动；</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六）无正当理由拒绝接受教学任务，影响正常教学安排；</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七</w:t>
      </w:r>
      <w:r>
        <w:rPr>
          <w:rFonts w:ascii="仿宋" w:hAnsi="仿宋" w:cs="仿宋" w:hint="eastAsia"/>
          <w:szCs w:val="32"/>
        </w:rPr>
        <w:t>）</w:t>
      </w:r>
      <w:r>
        <w:rPr>
          <w:rFonts w:ascii="仿宋" w:hAnsi="仿宋" w:cs="仿宋" w:hint="eastAsia"/>
          <w:szCs w:val="32"/>
        </w:rPr>
        <w:t>教学管理人员未按规定时间和要求完成工作，造成一定影响；</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八</w:t>
      </w:r>
      <w:r>
        <w:rPr>
          <w:rFonts w:ascii="仿宋" w:hAnsi="仿宋" w:cs="仿宋" w:hint="eastAsia"/>
          <w:szCs w:val="32"/>
        </w:rPr>
        <w:t>）</w:t>
      </w:r>
      <w:r>
        <w:rPr>
          <w:rFonts w:ascii="仿宋" w:hAnsi="仿宋" w:cs="仿宋" w:hint="eastAsia"/>
          <w:szCs w:val="32"/>
        </w:rPr>
        <w:t>教学管理人员教学调度失误，未采取有效补救措施致使教学秩序受到影响；</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（九）教学档案未及时归档或者管理不善，造成不良后果；</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十）</w:t>
      </w:r>
      <w:r>
        <w:rPr>
          <w:rFonts w:ascii="仿宋" w:hAnsi="仿宋" w:cs="仿宋" w:hint="eastAsia"/>
          <w:szCs w:val="32"/>
        </w:rPr>
        <w:t>其他对教学秩序和教学质量造成不良影响，但情节较为轻微的行为或事件。</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第七条</w:t>
      </w:r>
      <w:r>
        <w:rPr>
          <w:rFonts w:ascii="仿宋" w:hAnsi="仿宋" w:cs="仿宋" w:hint="eastAsia"/>
          <w:szCs w:val="32"/>
        </w:rPr>
        <w:t xml:space="preserve"> </w:t>
      </w:r>
      <w:r>
        <w:rPr>
          <w:rFonts w:ascii="仿宋" w:hAnsi="仿宋" w:cs="仿宋" w:hint="eastAsia"/>
          <w:szCs w:val="32"/>
        </w:rPr>
        <w:t>有下列情形之一的，为严重教学事故：</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lastRenderedPageBreak/>
        <w:t>（一）未按要求制定教学大纲，或未按教学大纲要求完成教学任务，或教学内容背离教学大纲总体要求，造成较大影响或较重后果；</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（二）在教材选用过程中未能落实马克思主义理论研究和建设工程重点教材统一使用要求，或违反教育部和学校教材管理相关办法规定，不当选用教材；</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（三）除不可抗力或者突发事件外，教师上课或监考迟到、早退或中途离岗超过</w:t>
      </w:r>
      <w:r>
        <w:rPr>
          <w:rFonts w:ascii="仿宋" w:hAnsi="仿宋" w:cs="仿宋" w:hint="eastAsia"/>
          <w:szCs w:val="32"/>
        </w:rPr>
        <w:t>10</w:t>
      </w:r>
      <w:r>
        <w:rPr>
          <w:rFonts w:ascii="仿宋" w:hAnsi="仿宋" w:cs="仿宋" w:hint="eastAsia"/>
          <w:szCs w:val="32"/>
        </w:rPr>
        <w:t>分钟；或实</w:t>
      </w:r>
      <w:r>
        <w:rPr>
          <w:rFonts w:ascii="仿宋" w:hAnsi="仿宋" w:cs="仿宋" w:hint="eastAsia"/>
          <w:szCs w:val="32"/>
        </w:rPr>
        <w:t>习实训期间，带队教师擅自离开工作岗位；</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（四）未经批准擅自找人代课</w:t>
      </w:r>
      <w:r>
        <w:rPr>
          <w:rFonts w:ascii="仿宋" w:hAnsi="仿宋" w:cs="仿宋" w:hint="eastAsia"/>
          <w:szCs w:val="32"/>
        </w:rPr>
        <w:t>、</w:t>
      </w:r>
      <w:r>
        <w:rPr>
          <w:rFonts w:ascii="仿宋" w:hAnsi="仿宋" w:cs="仿宋" w:hint="eastAsia"/>
          <w:szCs w:val="32"/>
        </w:rPr>
        <w:t>代为监考</w:t>
      </w:r>
      <w:r>
        <w:rPr>
          <w:rFonts w:ascii="仿宋" w:hAnsi="仿宋" w:cs="仿宋" w:hint="eastAsia"/>
          <w:szCs w:val="32"/>
        </w:rPr>
        <w:t>或巡考</w:t>
      </w:r>
      <w:r>
        <w:rPr>
          <w:rFonts w:ascii="仿宋" w:hAnsi="仿宋" w:cs="仿宋" w:hint="eastAsia"/>
          <w:szCs w:val="32"/>
        </w:rPr>
        <w:t>；</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五</w:t>
      </w:r>
      <w:r>
        <w:rPr>
          <w:rFonts w:ascii="仿宋" w:hAnsi="仿宋" w:cs="仿宋" w:hint="eastAsia"/>
          <w:szCs w:val="32"/>
        </w:rPr>
        <w:t>）授课时向学生讲授与本课程无关的内容</w:t>
      </w:r>
      <w:r>
        <w:rPr>
          <w:rFonts w:ascii="仿宋" w:hAnsi="仿宋" w:cs="仿宋" w:hint="eastAsia"/>
          <w:szCs w:val="32"/>
        </w:rPr>
        <w:t>，</w:t>
      </w:r>
      <w:r>
        <w:rPr>
          <w:rFonts w:ascii="仿宋" w:hAnsi="仿宋" w:cs="仿宋" w:hint="eastAsia"/>
          <w:szCs w:val="32"/>
        </w:rPr>
        <w:t>并造成较坏影响；</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六</w:t>
      </w:r>
      <w:r>
        <w:rPr>
          <w:rFonts w:ascii="仿宋" w:hAnsi="仿宋" w:cs="仿宋" w:hint="eastAsia"/>
          <w:szCs w:val="32"/>
        </w:rPr>
        <w:t>）在教学过程中违反保密规定或约定，造成较大影响或较重后果；</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七</w:t>
      </w:r>
      <w:r>
        <w:rPr>
          <w:rFonts w:ascii="仿宋" w:hAnsi="仿宋" w:cs="仿宋" w:hint="eastAsia"/>
          <w:szCs w:val="32"/>
        </w:rPr>
        <w:t>）指导教师未完成学位论文指导工作，导致学生不能按时完成规定的任务，论文质量低劣；</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八</w:t>
      </w:r>
      <w:r>
        <w:rPr>
          <w:rFonts w:ascii="仿宋" w:hAnsi="仿宋" w:cs="仿宋" w:hint="eastAsia"/>
          <w:szCs w:val="32"/>
        </w:rPr>
        <w:t>）未经教学管理部门同意，不按规定时间进行课程考核；</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九</w:t>
      </w:r>
      <w:r>
        <w:rPr>
          <w:rFonts w:ascii="仿宋" w:hAnsi="仿宋" w:cs="仿宋" w:hint="eastAsia"/>
          <w:szCs w:val="32"/>
        </w:rPr>
        <w:t>）在考试命题、制卷、评卷、成绩登载中出现错误，或未按评分标准阅卷，造成较大影响或较重后果；</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十</w:t>
      </w:r>
      <w:r>
        <w:rPr>
          <w:rFonts w:ascii="仿宋" w:hAnsi="仿宋" w:cs="仿宋" w:hint="eastAsia"/>
          <w:szCs w:val="32"/>
        </w:rPr>
        <w:t>）发现考试违纪或作弊不制止、不上报；</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（十一）出现教学事故不</w:t>
      </w:r>
      <w:r>
        <w:rPr>
          <w:rFonts w:ascii="仿宋" w:hAnsi="仿宋" w:cs="仿宋" w:hint="eastAsia"/>
          <w:szCs w:val="32"/>
        </w:rPr>
        <w:t>及时上报，隐瞒教学事故或包庇教学事故责任人；</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lastRenderedPageBreak/>
        <w:t>（十二）丢失重要教学档案，无法补救的；</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（十</w:t>
      </w:r>
      <w:r>
        <w:rPr>
          <w:rFonts w:ascii="仿宋" w:hAnsi="仿宋" w:cs="仿宋" w:hint="eastAsia"/>
          <w:szCs w:val="32"/>
        </w:rPr>
        <w:t>三</w:t>
      </w:r>
      <w:r>
        <w:rPr>
          <w:rFonts w:ascii="仿宋" w:hAnsi="仿宋" w:cs="仿宋" w:hint="eastAsia"/>
          <w:szCs w:val="32"/>
        </w:rPr>
        <w:t>）因失职造成各类教学活动中发生人身伤害或造成较大财产损失；</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（十</w:t>
      </w:r>
      <w:r>
        <w:rPr>
          <w:rFonts w:ascii="仿宋" w:hAnsi="仿宋" w:cs="仿宋" w:hint="eastAsia"/>
          <w:szCs w:val="32"/>
        </w:rPr>
        <w:t>四</w:t>
      </w:r>
      <w:r>
        <w:rPr>
          <w:rFonts w:ascii="仿宋" w:hAnsi="仿宋" w:cs="仿宋" w:hint="eastAsia"/>
          <w:szCs w:val="32"/>
        </w:rPr>
        <w:t>）其他对教学秩序和教学质量造成较大影响或较重后果的行为或事件。</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第八条</w:t>
      </w:r>
      <w:r>
        <w:rPr>
          <w:rFonts w:ascii="仿宋" w:hAnsi="仿宋" w:cs="仿宋" w:hint="eastAsia"/>
          <w:szCs w:val="32"/>
        </w:rPr>
        <w:t xml:space="preserve"> </w:t>
      </w:r>
      <w:r>
        <w:rPr>
          <w:rFonts w:ascii="仿宋" w:hAnsi="仿宋" w:cs="仿宋" w:hint="eastAsia"/>
          <w:szCs w:val="32"/>
        </w:rPr>
        <w:t>有下列情形之一的，为重大教学事故：</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（一）在教学过程中，宣扬有损党中央权威、违背党的路线方针政策、国家利益和有关法律法规、违背社会公序良俗的言论；进行传教活动；宣扬种族歧视，煽动民族仇恨；</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（二）在教学过程中违反保密规定或约定，造成重大影响或恶劣后果；</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（三）未经批准擅自缺课、停课</w:t>
      </w:r>
      <w:r>
        <w:rPr>
          <w:rFonts w:ascii="仿宋" w:hAnsi="仿宋" w:cs="仿宋" w:hint="eastAsia"/>
          <w:szCs w:val="32"/>
        </w:rPr>
        <w:t>或监考漏岗；</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（四）在命题、制卷、试卷保管等环节中泄密，或者在试卷评阅、成绩登载等环节中徇私舞弊；</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（五）不认真履行职责，漏收或者丢失考生试卷，导致学生无成绩，造成严重后果；</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（六）未按规定履行监考职责，致使学生大面积作弊或考场秩序混乱；</w:t>
      </w:r>
      <w:r>
        <w:rPr>
          <w:rFonts w:ascii="仿宋" w:hAnsi="仿宋" w:cs="仿宋" w:hint="eastAsia"/>
          <w:szCs w:val="32"/>
        </w:rPr>
        <w:t>或</w:t>
      </w:r>
      <w:r>
        <w:rPr>
          <w:rFonts w:ascii="仿宋" w:hAnsi="仿宋" w:cs="仿宋" w:hint="eastAsia"/>
          <w:szCs w:val="32"/>
        </w:rPr>
        <w:t>为学生违纪作弊提供帮助；</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七）伪造学生成绩，出具与事实不符的学籍证明或学历、学位证书；</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八</w:t>
      </w:r>
      <w:r>
        <w:rPr>
          <w:rFonts w:ascii="仿宋" w:hAnsi="仿宋" w:cs="仿宋" w:hint="eastAsia"/>
          <w:szCs w:val="32"/>
        </w:rPr>
        <w:t>）因失职造成各类教学活动中发生严重人身事故或造成重大财产损失；</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lastRenderedPageBreak/>
        <w:t>（</w:t>
      </w:r>
      <w:r>
        <w:rPr>
          <w:rFonts w:ascii="仿宋" w:hAnsi="仿宋" w:cs="仿宋" w:hint="eastAsia"/>
          <w:szCs w:val="32"/>
        </w:rPr>
        <w:t>九</w:t>
      </w:r>
      <w:r>
        <w:rPr>
          <w:rFonts w:ascii="仿宋" w:hAnsi="仿宋" w:cs="仿宋" w:hint="eastAsia"/>
          <w:szCs w:val="32"/>
        </w:rPr>
        <w:t>）因失职导致上课、实验、实习、考试等教学活动中断，严重影响教学进程；</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w:t>
      </w:r>
      <w:r>
        <w:rPr>
          <w:rFonts w:ascii="仿宋" w:hAnsi="仿宋" w:cs="仿宋" w:hint="eastAsia"/>
          <w:szCs w:val="32"/>
        </w:rPr>
        <w:t>十</w:t>
      </w:r>
      <w:r>
        <w:rPr>
          <w:rFonts w:ascii="仿宋" w:hAnsi="仿宋" w:cs="仿宋" w:hint="eastAsia"/>
          <w:szCs w:val="32"/>
        </w:rPr>
        <w:t>）其他对教学秩序和教学质量造成重大影</w:t>
      </w:r>
      <w:r>
        <w:rPr>
          <w:rFonts w:ascii="仿宋" w:hAnsi="仿宋" w:cs="仿宋" w:hint="eastAsia"/>
          <w:szCs w:val="32"/>
        </w:rPr>
        <w:t>响或恶劣后果的行为或事件。</w:t>
      </w:r>
    </w:p>
    <w:p w:rsidR="00000000" w:rsidRDefault="00EF62CE">
      <w:pPr>
        <w:adjustRightInd w:val="0"/>
        <w:spacing w:line="560" w:lineRule="exact"/>
        <w:ind w:firstLineChars="200" w:firstLine="634"/>
        <w:contextualSpacing/>
        <w:rPr>
          <w:rFonts w:ascii="仿宋" w:hAnsi="仿宋" w:cs="仿宋" w:hint="eastAsia"/>
          <w:szCs w:val="32"/>
        </w:rPr>
      </w:pPr>
      <w:r>
        <w:rPr>
          <w:rFonts w:ascii="仿宋" w:hAnsi="仿宋" w:cs="仿宋" w:hint="eastAsia"/>
          <w:b/>
          <w:bCs/>
          <w:szCs w:val="32"/>
        </w:rPr>
        <w:t>第九条</w:t>
      </w:r>
      <w:r>
        <w:rPr>
          <w:rFonts w:ascii="仿宋" w:hAnsi="仿宋" w:cs="仿宋" w:hint="eastAsia"/>
          <w:szCs w:val="32"/>
        </w:rPr>
        <w:t xml:space="preserve"> </w:t>
      </w:r>
      <w:r>
        <w:rPr>
          <w:rFonts w:ascii="仿宋" w:hAnsi="仿宋" w:cs="仿宋" w:hint="eastAsia"/>
          <w:szCs w:val="32"/>
        </w:rPr>
        <w:t>教学事故的等级认</w:t>
      </w:r>
      <w:r>
        <w:rPr>
          <w:rFonts w:ascii="仿宋" w:hAnsi="仿宋" w:cs="仿宋" w:hint="eastAsia"/>
          <w:szCs w:val="32"/>
        </w:rPr>
        <w:t>定，</w:t>
      </w:r>
      <w:r>
        <w:rPr>
          <w:rFonts w:ascii="仿宋" w:hAnsi="仿宋" w:cs="仿宋" w:hint="eastAsia"/>
          <w:szCs w:val="32"/>
        </w:rPr>
        <w:t>可视其有无减轻、加重等情节及其后果，酌情进行</w:t>
      </w:r>
      <w:r>
        <w:rPr>
          <w:rFonts w:ascii="仿宋" w:hAnsi="仿宋" w:cs="仿宋" w:hint="eastAsia"/>
          <w:szCs w:val="32"/>
        </w:rPr>
        <w:t>认定。</w:t>
      </w:r>
    </w:p>
    <w:p w:rsidR="00000000" w:rsidRDefault="00EF62CE">
      <w:pPr>
        <w:adjustRightInd w:val="0"/>
        <w:spacing w:line="560" w:lineRule="exact"/>
        <w:ind w:firstLineChars="200" w:firstLine="632"/>
        <w:contextualSpacing/>
        <w:rPr>
          <w:rFonts w:ascii="仿宋" w:hAnsi="仿宋" w:cs="仿宋" w:hint="eastAsia"/>
          <w:szCs w:val="32"/>
        </w:rPr>
      </w:pPr>
      <w:r>
        <w:rPr>
          <w:rFonts w:ascii="仿宋" w:hAnsi="仿宋" w:cs="仿宋" w:hint="eastAsia"/>
          <w:szCs w:val="32"/>
        </w:rPr>
        <w:t>教学事故发生后，</w:t>
      </w:r>
      <w:r>
        <w:rPr>
          <w:rFonts w:ascii="仿宋" w:hAnsi="仿宋" w:cs="仿宋" w:hint="eastAsia"/>
          <w:szCs w:val="32"/>
        </w:rPr>
        <w:t>责任</w:t>
      </w:r>
      <w:r>
        <w:rPr>
          <w:rFonts w:ascii="仿宋" w:hAnsi="仿宋" w:cs="仿宋" w:hint="eastAsia"/>
          <w:szCs w:val="32"/>
        </w:rPr>
        <w:t>人采取及时有效的措施予以补救的，可视情况减轻</w:t>
      </w:r>
      <w:r>
        <w:rPr>
          <w:rFonts w:ascii="仿宋" w:hAnsi="仿宋" w:cs="仿宋" w:hint="eastAsia"/>
          <w:szCs w:val="32"/>
        </w:rPr>
        <w:t>或者免予</w:t>
      </w:r>
      <w:r>
        <w:rPr>
          <w:rFonts w:ascii="仿宋" w:hAnsi="仿宋" w:cs="仿宋" w:hint="eastAsia"/>
          <w:szCs w:val="32"/>
        </w:rPr>
        <w:t>处理</w:t>
      </w:r>
      <w:r>
        <w:rPr>
          <w:rFonts w:ascii="仿宋" w:hAnsi="仿宋" w:cs="仿宋" w:hint="eastAsia"/>
          <w:szCs w:val="32"/>
        </w:rPr>
        <w:t>；</w:t>
      </w:r>
      <w:r>
        <w:rPr>
          <w:rFonts w:ascii="仿宋" w:hAnsi="仿宋" w:cs="仿宋" w:hint="eastAsia"/>
          <w:szCs w:val="32"/>
        </w:rPr>
        <w:t>责任</w:t>
      </w:r>
      <w:r>
        <w:rPr>
          <w:rFonts w:ascii="仿宋" w:hAnsi="仿宋" w:cs="仿宋" w:hint="eastAsia"/>
          <w:szCs w:val="32"/>
        </w:rPr>
        <w:t>人隐瞒事实、弄虚作假的，可视情况加重处理。</w:t>
      </w:r>
    </w:p>
    <w:p w:rsidR="00000000" w:rsidRDefault="00EF62CE">
      <w:pPr>
        <w:pStyle w:val="af5"/>
        <w:ind w:right="0"/>
        <w:rPr>
          <w:rFonts w:ascii="Times New Roman" w:eastAsia="仿宋" w:hAnsi="Times New Roman" w:hint="default"/>
        </w:rPr>
      </w:pPr>
      <w:r>
        <w:t>第三章</w:t>
      </w:r>
      <w:r>
        <w:t xml:space="preserve">  </w:t>
      </w:r>
      <w:r>
        <w:t>教学事故的调查及处理程序</w:t>
      </w:r>
    </w:p>
    <w:p w:rsidR="00000000" w:rsidRDefault="00EF62CE">
      <w:pPr>
        <w:pStyle w:val="a4"/>
        <w:snapToGrid/>
        <w:spacing w:line="560" w:lineRule="exact"/>
        <w:ind w:firstLineChars="200" w:firstLine="634"/>
        <w:jc w:val="both"/>
        <w:rPr>
          <w:rFonts w:ascii="仿宋" w:eastAsia="仿宋" w:hAnsi="仿宋" w:cs="仿宋" w:hint="eastAsia"/>
          <w:sz w:val="32"/>
          <w:szCs w:val="32"/>
        </w:rPr>
      </w:pPr>
      <w:r>
        <w:rPr>
          <w:rStyle w:val="af4"/>
          <w:rFonts w:ascii="仿宋" w:hAnsi="仿宋" w:cs="仿宋"/>
          <w:snapToGrid/>
          <w:spacing w:val="0"/>
          <w:kern w:val="2"/>
          <w:szCs w:val="32"/>
        </w:rPr>
        <w:t>第十条</w:t>
      </w:r>
      <w:r>
        <w:rPr>
          <w:rFonts w:ascii="仿宋" w:eastAsia="仿宋" w:hAnsi="仿宋" w:cs="仿宋" w:hint="eastAsia"/>
          <w:sz w:val="32"/>
          <w:szCs w:val="32"/>
        </w:rPr>
        <w:t xml:space="preserve"> </w:t>
      </w:r>
      <w:r>
        <w:rPr>
          <w:rFonts w:ascii="仿宋" w:eastAsia="仿宋" w:hAnsi="仿宋" w:cs="仿宋" w:hint="eastAsia"/>
          <w:snapToGrid/>
          <w:spacing w:val="0"/>
          <w:kern w:val="2"/>
          <w:sz w:val="32"/>
          <w:szCs w:val="32"/>
        </w:rPr>
        <w:t>学校通过教学秩序检查、教学督导等多种方式保证教学秩序与质量，同时设置电子信箱，接受师生员工监督举报。教学事故发生后，学生、教职工可向教学活动主责单位（开展教学活动的单位）或学校教学管理部门报告。</w:t>
      </w:r>
    </w:p>
    <w:p w:rsidR="00000000" w:rsidRDefault="00EF62CE">
      <w:pPr>
        <w:pStyle w:val="a4"/>
        <w:snapToGrid/>
        <w:spacing w:line="560" w:lineRule="exact"/>
        <w:ind w:firstLineChars="200" w:firstLine="632"/>
        <w:jc w:val="both"/>
        <w:rPr>
          <w:rFonts w:ascii="仿宋" w:eastAsia="仿宋" w:hAnsi="仿宋" w:cs="仿宋" w:hint="eastAsia"/>
          <w:snapToGrid/>
          <w:spacing w:val="0"/>
          <w:kern w:val="2"/>
          <w:sz w:val="32"/>
          <w:szCs w:val="32"/>
        </w:rPr>
      </w:pPr>
      <w:r>
        <w:rPr>
          <w:rFonts w:ascii="仿宋" w:eastAsia="仿宋" w:hAnsi="仿宋" w:cs="仿宋" w:hint="eastAsia"/>
          <w:snapToGrid/>
          <w:spacing w:val="0"/>
          <w:kern w:val="2"/>
          <w:sz w:val="32"/>
          <w:szCs w:val="32"/>
        </w:rPr>
        <w:t>报告教学事故时，应据实反映有关情况并提</w:t>
      </w:r>
      <w:r>
        <w:rPr>
          <w:rFonts w:ascii="仿宋" w:eastAsia="仿宋" w:hAnsi="仿宋" w:cs="仿宋" w:hint="eastAsia"/>
          <w:snapToGrid/>
          <w:spacing w:val="0"/>
          <w:kern w:val="2"/>
          <w:sz w:val="32"/>
          <w:szCs w:val="32"/>
        </w:rPr>
        <w:t>供相应证据材料，不得恶意侮辱、诽谤、诬陷他人。</w:t>
      </w:r>
    </w:p>
    <w:p w:rsidR="00000000" w:rsidRDefault="00EF62CE">
      <w:pPr>
        <w:pStyle w:val="a4"/>
        <w:snapToGrid/>
        <w:spacing w:line="560" w:lineRule="exact"/>
        <w:ind w:firstLineChars="200" w:firstLine="632"/>
        <w:jc w:val="both"/>
        <w:rPr>
          <w:rFonts w:ascii="仿宋" w:eastAsia="仿宋" w:hAnsi="仿宋" w:cs="仿宋" w:hint="eastAsia"/>
          <w:snapToGrid/>
          <w:spacing w:val="0"/>
          <w:kern w:val="2"/>
          <w:sz w:val="32"/>
          <w:szCs w:val="32"/>
        </w:rPr>
      </w:pPr>
      <w:r>
        <w:rPr>
          <w:rFonts w:ascii="仿宋" w:eastAsia="仿宋" w:hAnsi="仿宋" w:cs="仿宋" w:hint="eastAsia"/>
          <w:snapToGrid/>
          <w:spacing w:val="0"/>
          <w:kern w:val="2"/>
          <w:sz w:val="32"/>
          <w:szCs w:val="32"/>
        </w:rPr>
        <w:t>教学活动主责单位接到教学事故的报告后，应立即采取补救措施，减轻不良影响，并向学校教学管理部门报告。</w:t>
      </w:r>
    </w:p>
    <w:p w:rsidR="00000000" w:rsidRDefault="00EF62CE">
      <w:pPr>
        <w:pStyle w:val="a4"/>
        <w:snapToGrid/>
        <w:spacing w:line="560" w:lineRule="exact"/>
        <w:ind w:firstLineChars="200" w:firstLine="634"/>
        <w:jc w:val="both"/>
        <w:rPr>
          <w:rFonts w:ascii="仿宋" w:eastAsia="仿宋" w:hAnsi="仿宋" w:cs="仿宋" w:hint="eastAsia"/>
          <w:snapToGrid/>
          <w:spacing w:val="0"/>
          <w:kern w:val="2"/>
          <w:sz w:val="32"/>
          <w:szCs w:val="32"/>
        </w:rPr>
      </w:pPr>
      <w:r>
        <w:rPr>
          <w:rStyle w:val="af4"/>
          <w:rFonts w:ascii="仿宋" w:hAnsi="仿宋" w:cs="仿宋"/>
          <w:snapToGrid/>
          <w:spacing w:val="0"/>
          <w:kern w:val="2"/>
          <w:szCs w:val="32"/>
        </w:rPr>
        <w:t>第十一条</w:t>
      </w:r>
      <w:r>
        <w:rPr>
          <w:rStyle w:val="af4"/>
          <w:rFonts w:ascii="仿宋" w:hAnsi="仿宋" w:cs="仿宋"/>
          <w:snapToGrid/>
          <w:spacing w:val="0"/>
          <w:kern w:val="2"/>
          <w:szCs w:val="32"/>
        </w:rPr>
        <w:t xml:space="preserve"> </w:t>
      </w:r>
      <w:r>
        <w:rPr>
          <w:rFonts w:ascii="仿宋" w:eastAsia="仿宋" w:hAnsi="仿宋" w:cs="仿宋" w:hint="eastAsia"/>
          <w:snapToGrid/>
          <w:spacing w:val="0"/>
          <w:kern w:val="2"/>
          <w:sz w:val="32"/>
          <w:szCs w:val="32"/>
        </w:rPr>
        <w:t>出现可能或已经导致重大影响的事故情形时，教学活动主责单位可对事故责任人采取暂停授课、暂停指导学生直至停止授课等应急措施，并协调师资确保相关教学活动正常开展。</w:t>
      </w:r>
    </w:p>
    <w:p w:rsidR="00000000" w:rsidRDefault="00EF62CE">
      <w:pPr>
        <w:pStyle w:val="a4"/>
        <w:snapToGrid/>
        <w:spacing w:line="560" w:lineRule="exact"/>
        <w:ind w:firstLineChars="200" w:firstLine="634"/>
        <w:jc w:val="both"/>
        <w:rPr>
          <w:rFonts w:ascii="仿宋" w:eastAsia="仿宋" w:hAnsi="仿宋" w:cs="仿宋" w:hint="eastAsia"/>
          <w:snapToGrid/>
          <w:spacing w:val="0"/>
          <w:kern w:val="2"/>
          <w:sz w:val="32"/>
          <w:szCs w:val="32"/>
        </w:rPr>
      </w:pPr>
      <w:r>
        <w:rPr>
          <w:rStyle w:val="af4"/>
          <w:rFonts w:ascii="仿宋" w:hAnsi="仿宋" w:cs="仿宋"/>
          <w:snapToGrid/>
          <w:spacing w:val="0"/>
          <w:kern w:val="2"/>
          <w:szCs w:val="32"/>
        </w:rPr>
        <w:t>第十二条</w:t>
      </w:r>
      <w:r>
        <w:rPr>
          <w:rStyle w:val="af4"/>
          <w:rFonts w:ascii="仿宋" w:hAnsi="仿宋" w:cs="仿宋"/>
          <w:snapToGrid/>
          <w:spacing w:val="0"/>
          <w:kern w:val="2"/>
          <w:szCs w:val="32"/>
        </w:rPr>
        <w:t xml:space="preserve"> </w:t>
      </w:r>
      <w:r>
        <w:rPr>
          <w:rFonts w:ascii="仿宋" w:eastAsia="仿宋" w:hAnsi="仿宋" w:cs="仿宋" w:hint="eastAsia"/>
          <w:snapToGrid/>
          <w:spacing w:val="0"/>
          <w:kern w:val="2"/>
          <w:sz w:val="32"/>
          <w:szCs w:val="32"/>
        </w:rPr>
        <w:t>教学活动主责单位负责教学事故的调查，并配合</w:t>
      </w:r>
      <w:r>
        <w:rPr>
          <w:rFonts w:ascii="仿宋" w:eastAsia="仿宋" w:hAnsi="仿宋" w:cs="仿宋" w:hint="eastAsia"/>
          <w:snapToGrid/>
          <w:spacing w:val="0"/>
          <w:kern w:val="2"/>
          <w:sz w:val="32"/>
          <w:szCs w:val="32"/>
        </w:rPr>
        <w:lastRenderedPageBreak/>
        <w:t>学校教学管理部门完成事故的认定、处理、申诉、复议，以及相关决定的执行等工作。</w:t>
      </w:r>
    </w:p>
    <w:p w:rsidR="00000000" w:rsidRDefault="00EF62CE">
      <w:pPr>
        <w:pStyle w:val="a4"/>
        <w:snapToGrid/>
        <w:spacing w:line="560" w:lineRule="exact"/>
        <w:ind w:firstLineChars="200" w:firstLine="632"/>
        <w:jc w:val="both"/>
        <w:rPr>
          <w:rFonts w:ascii="仿宋" w:eastAsia="仿宋" w:hAnsi="仿宋" w:cs="仿宋" w:hint="eastAsia"/>
          <w:snapToGrid/>
          <w:spacing w:val="0"/>
          <w:kern w:val="2"/>
          <w:sz w:val="32"/>
          <w:szCs w:val="32"/>
        </w:rPr>
      </w:pPr>
      <w:r>
        <w:rPr>
          <w:rFonts w:ascii="仿宋" w:eastAsia="仿宋" w:hAnsi="仿宋" w:cs="仿宋" w:hint="eastAsia"/>
          <w:snapToGrid/>
          <w:spacing w:val="0"/>
          <w:kern w:val="2"/>
          <w:sz w:val="32"/>
          <w:szCs w:val="32"/>
        </w:rPr>
        <w:t>如教学活动主责单位与事故责任人所在单位不一致的，教学活动主责单位应</w:t>
      </w:r>
      <w:r>
        <w:rPr>
          <w:rFonts w:ascii="仿宋" w:eastAsia="仿宋" w:hAnsi="仿宋" w:cs="仿宋" w:hint="eastAsia"/>
          <w:snapToGrid/>
          <w:spacing w:val="0"/>
          <w:kern w:val="2"/>
          <w:sz w:val="32"/>
          <w:szCs w:val="32"/>
        </w:rPr>
        <w:t>会同事故责任人所在单位共同完成上述工作。</w:t>
      </w:r>
    </w:p>
    <w:p w:rsidR="00000000" w:rsidRDefault="00EF62CE">
      <w:pPr>
        <w:adjustRightInd w:val="0"/>
        <w:spacing w:line="560" w:lineRule="exact"/>
        <w:ind w:firstLineChars="200" w:firstLine="634"/>
        <w:rPr>
          <w:rFonts w:ascii="仿宋" w:hAnsi="仿宋" w:cs="仿宋" w:hint="eastAsia"/>
          <w:szCs w:val="32"/>
        </w:rPr>
      </w:pPr>
      <w:r>
        <w:rPr>
          <w:rFonts w:ascii="仿宋" w:hAnsi="仿宋" w:cs="仿宋" w:hint="eastAsia"/>
          <w:b/>
          <w:bCs/>
          <w:szCs w:val="32"/>
        </w:rPr>
        <w:t>第十</w:t>
      </w:r>
      <w:r>
        <w:rPr>
          <w:rFonts w:ascii="仿宋" w:hAnsi="仿宋" w:cs="仿宋" w:hint="eastAsia"/>
          <w:b/>
          <w:bCs/>
          <w:szCs w:val="32"/>
        </w:rPr>
        <w:t>三</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对教学事故的调查应形成完整的书面材料，包含但不限于事故经过及后果、原因分析、补救措施及效果、处理建议等，并附相关支撑材料。</w:t>
      </w:r>
    </w:p>
    <w:p w:rsidR="00000000" w:rsidRDefault="00EF62CE">
      <w:pPr>
        <w:adjustRightInd w:val="0"/>
        <w:spacing w:line="560" w:lineRule="exact"/>
        <w:ind w:firstLineChars="200" w:firstLine="632"/>
        <w:rPr>
          <w:rFonts w:ascii="仿宋" w:hAnsi="仿宋" w:cs="仿宋" w:hint="eastAsia"/>
          <w:szCs w:val="32"/>
        </w:rPr>
      </w:pPr>
      <w:r>
        <w:rPr>
          <w:rFonts w:ascii="仿宋" w:hAnsi="仿宋" w:cs="仿宋" w:hint="eastAsia"/>
          <w:szCs w:val="32"/>
        </w:rPr>
        <w:t>教学事故处理建议需经本单位党政联席会或部</w:t>
      </w:r>
      <w:r>
        <w:rPr>
          <w:rFonts w:ascii="仿宋" w:hAnsi="仿宋" w:cs="仿宋" w:hint="eastAsia"/>
          <w:szCs w:val="32"/>
        </w:rPr>
        <w:t>（</w:t>
      </w:r>
      <w:r>
        <w:rPr>
          <w:rFonts w:ascii="仿宋" w:hAnsi="仿宋" w:cs="仿宋" w:hint="eastAsia"/>
          <w:szCs w:val="32"/>
        </w:rPr>
        <w:t>处</w:t>
      </w:r>
      <w:r>
        <w:rPr>
          <w:rFonts w:ascii="仿宋" w:hAnsi="仿宋" w:cs="仿宋" w:hint="eastAsia"/>
          <w:szCs w:val="32"/>
        </w:rPr>
        <w:t>）</w:t>
      </w:r>
      <w:r>
        <w:rPr>
          <w:rFonts w:ascii="仿宋" w:hAnsi="仿宋" w:cs="仿宋" w:hint="eastAsia"/>
          <w:szCs w:val="32"/>
        </w:rPr>
        <w:t>务会</w:t>
      </w:r>
      <w:r>
        <w:rPr>
          <w:rFonts w:ascii="仿宋" w:hAnsi="仿宋" w:cs="仿宋" w:hint="eastAsia"/>
          <w:szCs w:val="32"/>
        </w:rPr>
        <w:t>等集体研究审议通过，并向学校教学</w:t>
      </w:r>
      <w:r>
        <w:rPr>
          <w:rFonts w:ascii="仿宋" w:hAnsi="仿宋" w:cs="仿宋" w:hint="eastAsia"/>
          <w:szCs w:val="32"/>
        </w:rPr>
        <w:t>管理</w:t>
      </w:r>
      <w:r>
        <w:rPr>
          <w:rFonts w:ascii="仿宋" w:hAnsi="仿宋" w:cs="仿宋" w:hint="eastAsia"/>
          <w:szCs w:val="32"/>
        </w:rPr>
        <w:t>部门提交《哈尔滨理工大学本科教学事故认定审批表》。</w:t>
      </w:r>
    </w:p>
    <w:p w:rsidR="00000000" w:rsidRDefault="00EF62CE">
      <w:pPr>
        <w:adjustRightInd w:val="0"/>
        <w:spacing w:line="560" w:lineRule="exact"/>
        <w:ind w:firstLineChars="200" w:firstLine="634"/>
        <w:rPr>
          <w:rFonts w:ascii="仿宋" w:hAnsi="仿宋" w:cs="仿宋" w:hint="eastAsia"/>
          <w:szCs w:val="32"/>
        </w:rPr>
      </w:pPr>
      <w:r>
        <w:rPr>
          <w:rStyle w:val="af4"/>
          <w:rFonts w:ascii="仿宋" w:hAnsi="仿宋" w:cs="仿宋"/>
          <w:szCs w:val="32"/>
        </w:rPr>
        <w:t>第十</w:t>
      </w:r>
      <w:r>
        <w:rPr>
          <w:rStyle w:val="af4"/>
          <w:rFonts w:ascii="仿宋" w:hAnsi="仿宋" w:cs="仿宋"/>
          <w:szCs w:val="32"/>
        </w:rPr>
        <w:t>四</w:t>
      </w:r>
      <w:r>
        <w:rPr>
          <w:rStyle w:val="af4"/>
          <w:rFonts w:ascii="仿宋" w:hAnsi="仿宋" w:cs="仿宋"/>
          <w:szCs w:val="32"/>
        </w:rPr>
        <w:t>条</w:t>
      </w:r>
      <w:r>
        <w:rPr>
          <w:rFonts w:ascii="仿宋" w:hAnsi="仿宋" w:cs="仿宋" w:hint="eastAsia"/>
          <w:szCs w:val="32"/>
        </w:rPr>
        <w:t xml:space="preserve"> </w:t>
      </w:r>
      <w:r>
        <w:rPr>
          <w:rFonts w:ascii="仿宋" w:hAnsi="仿宋" w:cs="仿宋" w:hint="eastAsia"/>
          <w:szCs w:val="32"/>
        </w:rPr>
        <w:t>处理程序</w:t>
      </w:r>
    </w:p>
    <w:p w:rsidR="00000000" w:rsidRDefault="00EF62CE">
      <w:pPr>
        <w:adjustRightInd w:val="0"/>
        <w:spacing w:line="560" w:lineRule="exact"/>
        <w:ind w:firstLineChars="200" w:firstLine="632"/>
        <w:rPr>
          <w:rFonts w:ascii="仿宋" w:hAnsi="仿宋" w:cs="仿宋" w:hint="eastAsia"/>
          <w:szCs w:val="32"/>
        </w:rPr>
      </w:pPr>
      <w:r>
        <w:rPr>
          <w:rFonts w:ascii="仿宋" w:hAnsi="仿宋" w:cs="仿宋" w:hint="eastAsia"/>
          <w:szCs w:val="32"/>
        </w:rPr>
        <w:t>（一）一般教学事故：由教学活动主责单位进行认定</w:t>
      </w:r>
      <w:r>
        <w:rPr>
          <w:rFonts w:ascii="仿宋" w:hAnsi="仿宋" w:cs="仿宋" w:hint="eastAsia"/>
          <w:szCs w:val="32"/>
        </w:rPr>
        <w:t>并下达处理决定</w:t>
      </w:r>
      <w:r>
        <w:rPr>
          <w:rFonts w:ascii="仿宋" w:hAnsi="仿宋" w:cs="仿宋" w:hint="eastAsia"/>
          <w:szCs w:val="32"/>
        </w:rPr>
        <w:t>，报教务处备案。</w:t>
      </w:r>
    </w:p>
    <w:p w:rsidR="00000000" w:rsidRDefault="00EF62CE">
      <w:pPr>
        <w:adjustRightInd w:val="0"/>
        <w:spacing w:line="560" w:lineRule="exact"/>
        <w:ind w:firstLineChars="200" w:firstLine="632"/>
        <w:rPr>
          <w:rFonts w:ascii="仿宋" w:hAnsi="仿宋" w:cs="仿宋" w:hint="eastAsia"/>
          <w:szCs w:val="32"/>
        </w:rPr>
      </w:pPr>
      <w:r>
        <w:rPr>
          <w:rFonts w:ascii="仿宋" w:hAnsi="仿宋" w:cs="仿宋" w:hint="eastAsia"/>
          <w:szCs w:val="32"/>
        </w:rPr>
        <w:t>（二）严重教学事故：由教学活动主责单位提出处理建议，教务处组织审核和认定，报学校主管本科教学校领导批</w:t>
      </w:r>
      <w:r>
        <w:rPr>
          <w:rFonts w:ascii="仿宋" w:hAnsi="仿宋" w:cs="仿宋" w:hint="eastAsia"/>
          <w:szCs w:val="32"/>
        </w:rPr>
        <w:t>准后</w:t>
      </w:r>
      <w:r>
        <w:rPr>
          <w:rFonts w:ascii="仿宋" w:hAnsi="仿宋" w:cs="仿宋" w:hint="eastAsia"/>
          <w:szCs w:val="32"/>
        </w:rPr>
        <w:t>，</w:t>
      </w:r>
      <w:r>
        <w:rPr>
          <w:rFonts w:ascii="仿宋" w:hAnsi="仿宋" w:cs="仿宋" w:hint="eastAsia"/>
          <w:szCs w:val="32"/>
        </w:rPr>
        <w:t>由教务处下达处理决定</w:t>
      </w:r>
      <w:r>
        <w:rPr>
          <w:rFonts w:ascii="仿宋" w:hAnsi="仿宋" w:cs="仿宋" w:hint="eastAsia"/>
          <w:szCs w:val="32"/>
        </w:rPr>
        <w:t>。</w:t>
      </w:r>
    </w:p>
    <w:p w:rsidR="00000000" w:rsidRDefault="00EF62CE">
      <w:pPr>
        <w:adjustRightInd w:val="0"/>
        <w:spacing w:line="560" w:lineRule="exact"/>
        <w:ind w:firstLineChars="200" w:firstLine="632"/>
        <w:rPr>
          <w:szCs w:val="32"/>
        </w:rPr>
      </w:pPr>
      <w:r>
        <w:rPr>
          <w:rFonts w:ascii="仿宋" w:hAnsi="仿宋" w:cs="仿宋" w:hint="eastAsia"/>
          <w:szCs w:val="32"/>
        </w:rPr>
        <w:t>（三）重大教学事故：由教学活动主责单位提出处理建议，教务处组织审核和认定，提请校长办公会审定</w:t>
      </w:r>
      <w:r>
        <w:rPr>
          <w:rFonts w:ascii="仿宋" w:hAnsi="仿宋" w:cs="仿宋" w:hint="eastAsia"/>
          <w:szCs w:val="32"/>
        </w:rPr>
        <w:t>并</w:t>
      </w:r>
      <w:r>
        <w:rPr>
          <w:rFonts w:ascii="仿宋" w:hAnsi="仿宋" w:cs="仿宋" w:hint="eastAsia"/>
          <w:szCs w:val="32"/>
        </w:rPr>
        <w:t>批准后</w:t>
      </w:r>
      <w:r>
        <w:rPr>
          <w:rFonts w:ascii="仿宋" w:hAnsi="仿宋" w:cs="仿宋" w:hint="eastAsia"/>
          <w:szCs w:val="32"/>
        </w:rPr>
        <w:t>，</w:t>
      </w:r>
      <w:r>
        <w:rPr>
          <w:rFonts w:ascii="仿宋" w:hAnsi="仿宋" w:cs="仿宋" w:hint="eastAsia"/>
          <w:szCs w:val="32"/>
        </w:rPr>
        <w:t>由学校下达处理决定</w:t>
      </w:r>
      <w:r>
        <w:rPr>
          <w:rFonts w:ascii="仿宋" w:hAnsi="仿宋" w:cs="仿宋" w:hint="eastAsia"/>
          <w:szCs w:val="32"/>
        </w:rPr>
        <w:t>。</w:t>
      </w:r>
    </w:p>
    <w:p w:rsidR="00000000" w:rsidRDefault="00EF62CE">
      <w:pPr>
        <w:pStyle w:val="af5"/>
        <w:ind w:right="0"/>
      </w:pPr>
    </w:p>
    <w:p w:rsidR="00000000" w:rsidRDefault="00EF62CE">
      <w:pPr>
        <w:pStyle w:val="af5"/>
        <w:ind w:right="0"/>
        <w:rPr>
          <w:rFonts w:hint="default"/>
        </w:rPr>
      </w:pPr>
      <w:r>
        <w:t>第四章</w:t>
      </w:r>
      <w:r>
        <w:t xml:space="preserve">  </w:t>
      </w:r>
      <w:r>
        <w:t>教学事故的处理</w:t>
      </w:r>
    </w:p>
    <w:p w:rsidR="00000000" w:rsidRDefault="00EF62CE">
      <w:pPr>
        <w:adjustRightInd w:val="0"/>
        <w:spacing w:line="560" w:lineRule="exact"/>
        <w:ind w:firstLineChars="200" w:firstLine="634"/>
        <w:rPr>
          <w:rFonts w:ascii="仿宋" w:hAnsi="仿宋" w:cs="仿宋" w:hint="eastAsia"/>
          <w:szCs w:val="32"/>
        </w:rPr>
      </w:pPr>
      <w:r>
        <w:rPr>
          <w:rFonts w:ascii="仿宋" w:hAnsi="仿宋" w:cs="仿宋" w:hint="eastAsia"/>
          <w:b/>
          <w:bCs/>
          <w:szCs w:val="32"/>
        </w:rPr>
        <w:t>第十</w:t>
      </w:r>
      <w:r>
        <w:rPr>
          <w:rFonts w:ascii="仿宋" w:hAnsi="仿宋" w:cs="仿宋" w:hint="eastAsia"/>
          <w:b/>
          <w:bCs/>
          <w:szCs w:val="32"/>
        </w:rPr>
        <w:t>五</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对于一般教学事故责任人，予以批评教育并责令</w:t>
      </w:r>
      <w:r>
        <w:rPr>
          <w:rFonts w:ascii="仿宋" w:hAnsi="仿宋" w:cs="仿宋" w:hint="eastAsia"/>
          <w:szCs w:val="32"/>
        </w:rPr>
        <w:lastRenderedPageBreak/>
        <w:t>检查。</w:t>
      </w:r>
    </w:p>
    <w:p w:rsidR="00000000" w:rsidRDefault="00EF62CE">
      <w:pPr>
        <w:adjustRightInd w:val="0"/>
        <w:spacing w:line="560" w:lineRule="exact"/>
        <w:ind w:firstLineChars="200" w:firstLine="634"/>
        <w:rPr>
          <w:rFonts w:ascii="仿宋" w:hAnsi="仿宋" w:cs="仿宋" w:hint="eastAsia"/>
          <w:szCs w:val="32"/>
        </w:rPr>
      </w:pPr>
      <w:r>
        <w:rPr>
          <w:rFonts w:ascii="仿宋" w:hAnsi="仿宋" w:cs="仿宋" w:hint="eastAsia"/>
          <w:b/>
          <w:bCs/>
          <w:szCs w:val="32"/>
        </w:rPr>
        <w:t>第十</w:t>
      </w:r>
      <w:r>
        <w:rPr>
          <w:rFonts w:ascii="仿宋" w:hAnsi="仿宋" w:cs="仿宋" w:hint="eastAsia"/>
          <w:b/>
          <w:bCs/>
          <w:szCs w:val="32"/>
        </w:rPr>
        <w:t>六</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对于严重教学事故责任人，予以责令检查，在事</w:t>
      </w:r>
      <w:r>
        <w:rPr>
          <w:rFonts w:ascii="仿宋" w:hAnsi="仿宋" w:cs="仿宋" w:hint="eastAsia"/>
          <w:szCs w:val="32"/>
        </w:rPr>
        <w:t>故</w:t>
      </w:r>
      <w:r>
        <w:rPr>
          <w:rFonts w:ascii="仿宋" w:hAnsi="仿宋" w:cs="仿宋" w:hint="eastAsia"/>
          <w:szCs w:val="32"/>
        </w:rPr>
        <w:t>责任人所在单位通报批评，可根据情节严重程度予以暂停教学任务处理，取消</w:t>
      </w:r>
      <w:r>
        <w:rPr>
          <w:rFonts w:ascii="仿宋" w:hAnsi="仿宋" w:cs="仿宋" w:hint="eastAsia"/>
          <w:szCs w:val="32"/>
        </w:rPr>
        <w:t>1</w:t>
      </w:r>
      <w:r>
        <w:rPr>
          <w:rFonts w:ascii="仿宋" w:hAnsi="仿宋" w:cs="仿宋" w:hint="eastAsia"/>
          <w:szCs w:val="32"/>
        </w:rPr>
        <w:t>年内本科教育教学评奖评优资格。</w:t>
      </w:r>
    </w:p>
    <w:p w:rsidR="00000000" w:rsidRDefault="00EF62CE">
      <w:pPr>
        <w:adjustRightInd w:val="0"/>
        <w:spacing w:line="560" w:lineRule="exact"/>
        <w:ind w:firstLineChars="200" w:firstLine="634"/>
        <w:rPr>
          <w:rFonts w:ascii="仿宋" w:hAnsi="仿宋" w:cs="仿宋" w:hint="eastAsia"/>
          <w:szCs w:val="32"/>
        </w:rPr>
      </w:pPr>
      <w:r>
        <w:rPr>
          <w:rFonts w:ascii="仿宋" w:hAnsi="仿宋" w:cs="仿宋" w:hint="eastAsia"/>
          <w:b/>
          <w:bCs/>
          <w:szCs w:val="32"/>
        </w:rPr>
        <w:t>第十</w:t>
      </w:r>
      <w:r>
        <w:rPr>
          <w:rFonts w:ascii="仿宋" w:hAnsi="仿宋" w:cs="仿宋" w:hint="eastAsia"/>
          <w:b/>
          <w:bCs/>
          <w:szCs w:val="32"/>
        </w:rPr>
        <w:t>七</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对于重大教学事故责任人，予以责令检查、全校通报批评，可根据情节严重程度予以停止教学任务处理，取消</w:t>
      </w:r>
      <w:r>
        <w:rPr>
          <w:rFonts w:ascii="仿宋" w:hAnsi="仿宋" w:cs="仿宋" w:hint="eastAsia"/>
          <w:szCs w:val="32"/>
        </w:rPr>
        <w:t>2</w:t>
      </w:r>
      <w:r>
        <w:rPr>
          <w:rFonts w:ascii="仿宋" w:hAnsi="仿宋" w:cs="仿宋" w:hint="eastAsia"/>
          <w:szCs w:val="32"/>
        </w:rPr>
        <w:t>年内本</w:t>
      </w:r>
      <w:r>
        <w:rPr>
          <w:rFonts w:ascii="仿宋" w:hAnsi="仿宋" w:cs="仿宋" w:hint="eastAsia"/>
          <w:szCs w:val="32"/>
        </w:rPr>
        <w:t>科教育教学评奖评优资格。</w:t>
      </w:r>
    </w:p>
    <w:p w:rsidR="00000000" w:rsidRDefault="00EF62CE">
      <w:pPr>
        <w:adjustRightInd w:val="0"/>
        <w:spacing w:line="560" w:lineRule="exact"/>
        <w:ind w:firstLineChars="200" w:firstLine="634"/>
        <w:rPr>
          <w:rFonts w:ascii="仿宋" w:hAnsi="仿宋" w:cs="仿宋" w:hint="eastAsia"/>
          <w:szCs w:val="32"/>
        </w:rPr>
      </w:pPr>
      <w:r>
        <w:rPr>
          <w:rFonts w:ascii="仿宋" w:hAnsi="仿宋" w:cs="仿宋" w:hint="eastAsia"/>
          <w:b/>
          <w:bCs/>
          <w:szCs w:val="32"/>
        </w:rPr>
        <w:t>第十</w:t>
      </w:r>
      <w:r>
        <w:rPr>
          <w:rFonts w:ascii="仿宋" w:hAnsi="仿宋" w:cs="仿宋" w:hint="eastAsia"/>
          <w:b/>
          <w:bCs/>
          <w:szCs w:val="32"/>
        </w:rPr>
        <w:t>八</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教学事故中涉及</w:t>
      </w:r>
      <w:r>
        <w:rPr>
          <w:rFonts w:ascii="仿宋" w:hAnsi="仿宋" w:cs="仿宋" w:hint="eastAsia"/>
          <w:szCs w:val="32"/>
        </w:rPr>
        <w:t>师德师风、</w:t>
      </w:r>
      <w:r>
        <w:rPr>
          <w:rFonts w:ascii="仿宋" w:hAnsi="仿宋" w:cs="仿宋" w:hint="eastAsia"/>
          <w:szCs w:val="32"/>
        </w:rPr>
        <w:t>职务违法犯罪</w:t>
      </w:r>
      <w:r>
        <w:rPr>
          <w:rFonts w:ascii="仿宋" w:hAnsi="仿宋" w:cs="仿宋" w:hint="eastAsia"/>
          <w:szCs w:val="32"/>
        </w:rPr>
        <w:t>等情形</w:t>
      </w:r>
      <w:r>
        <w:rPr>
          <w:rFonts w:ascii="仿宋" w:hAnsi="仿宋" w:cs="仿宋" w:hint="eastAsia"/>
          <w:szCs w:val="32"/>
        </w:rPr>
        <w:t>，</w:t>
      </w:r>
      <w:r>
        <w:rPr>
          <w:rFonts w:ascii="仿宋" w:hAnsi="仿宋" w:cs="仿宋" w:hint="eastAsia"/>
          <w:szCs w:val="32"/>
        </w:rPr>
        <w:t>将</w:t>
      </w:r>
      <w:r>
        <w:rPr>
          <w:rFonts w:ascii="仿宋" w:hAnsi="仿宋" w:cs="仿宋" w:hint="eastAsia"/>
          <w:szCs w:val="32"/>
        </w:rPr>
        <w:t>依规依纪依法移交</w:t>
      </w:r>
      <w:r>
        <w:rPr>
          <w:rFonts w:ascii="仿宋" w:hAnsi="仿宋" w:cs="仿宋" w:hint="eastAsia"/>
          <w:szCs w:val="32"/>
        </w:rPr>
        <w:t>相关部门处理。</w:t>
      </w:r>
    </w:p>
    <w:p w:rsidR="00000000" w:rsidRDefault="00EF62CE">
      <w:pPr>
        <w:adjustRightInd w:val="0"/>
        <w:spacing w:line="560" w:lineRule="exact"/>
        <w:ind w:firstLineChars="200" w:firstLine="634"/>
        <w:rPr>
          <w:rFonts w:ascii="仿宋" w:hAnsi="仿宋" w:cs="仿宋" w:hint="eastAsia"/>
          <w:szCs w:val="32"/>
        </w:rPr>
      </w:pPr>
      <w:r>
        <w:rPr>
          <w:rFonts w:ascii="仿宋" w:hAnsi="仿宋" w:cs="仿宋" w:hint="eastAsia"/>
          <w:b/>
          <w:bCs/>
          <w:szCs w:val="32"/>
        </w:rPr>
        <w:t>第十</w:t>
      </w:r>
      <w:r>
        <w:rPr>
          <w:rFonts w:ascii="仿宋" w:hAnsi="仿宋" w:cs="仿宋" w:hint="eastAsia"/>
          <w:b/>
          <w:bCs/>
          <w:szCs w:val="32"/>
        </w:rPr>
        <w:t>九</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发生重大教学事故的</w:t>
      </w:r>
      <w:r>
        <w:rPr>
          <w:rFonts w:ascii="仿宋" w:hAnsi="仿宋" w:cs="仿宋" w:hint="eastAsia"/>
          <w:szCs w:val="32"/>
        </w:rPr>
        <w:t>教学活动主责</w:t>
      </w:r>
      <w:r>
        <w:rPr>
          <w:rFonts w:ascii="仿宋" w:hAnsi="仿宋" w:cs="仿宋" w:hint="eastAsia"/>
          <w:szCs w:val="32"/>
        </w:rPr>
        <w:t>单位系（教研室、中心、所）负责人、</w:t>
      </w:r>
      <w:r>
        <w:rPr>
          <w:rFonts w:ascii="仿宋" w:hAnsi="仿宋" w:cs="仿宋" w:hint="eastAsia"/>
          <w:szCs w:val="32"/>
        </w:rPr>
        <w:t>主</w:t>
      </w:r>
      <w:r>
        <w:rPr>
          <w:rFonts w:ascii="仿宋" w:hAnsi="仿宋" w:cs="仿宋" w:hint="eastAsia"/>
          <w:szCs w:val="32"/>
        </w:rPr>
        <w:t>管教学工作负责人及主要负责人负有管理责任，并给予全校通报批评处理。</w:t>
      </w:r>
    </w:p>
    <w:p w:rsidR="00000000" w:rsidRDefault="00EF62CE">
      <w:pPr>
        <w:adjustRightInd w:val="0"/>
        <w:spacing w:line="560" w:lineRule="exact"/>
        <w:ind w:firstLineChars="200" w:firstLine="634"/>
        <w:rPr>
          <w:rFonts w:ascii="仿宋" w:hAnsi="仿宋" w:cs="仿宋"/>
          <w:szCs w:val="32"/>
        </w:rPr>
      </w:pPr>
      <w:r>
        <w:rPr>
          <w:rFonts w:ascii="仿宋" w:hAnsi="仿宋" w:cs="仿宋" w:hint="eastAsia"/>
          <w:b/>
          <w:bCs/>
          <w:szCs w:val="32"/>
        </w:rPr>
        <w:t>第</w:t>
      </w:r>
      <w:r>
        <w:rPr>
          <w:rFonts w:ascii="仿宋" w:hAnsi="仿宋" w:cs="仿宋" w:hint="eastAsia"/>
          <w:b/>
          <w:bCs/>
          <w:szCs w:val="32"/>
        </w:rPr>
        <w:t>二十</w:t>
      </w:r>
      <w:r>
        <w:rPr>
          <w:rFonts w:ascii="仿宋" w:hAnsi="仿宋" w:cs="仿宋" w:hint="eastAsia"/>
          <w:b/>
          <w:bCs/>
          <w:szCs w:val="32"/>
        </w:rPr>
        <w:t>条</w:t>
      </w:r>
      <w:r>
        <w:rPr>
          <w:rFonts w:ascii="仿宋" w:hAnsi="仿宋" w:cs="仿宋" w:hint="eastAsia"/>
          <w:szCs w:val="32"/>
        </w:rPr>
        <w:t xml:space="preserve"> </w:t>
      </w:r>
      <w:r>
        <w:rPr>
          <w:rFonts w:ascii="仿宋" w:hAnsi="仿宋" w:cs="仿宋" w:hint="eastAsia"/>
          <w:szCs w:val="32"/>
        </w:rPr>
        <w:t>教学活动主责单位发生教学事故，应及时向学校教学</w:t>
      </w:r>
      <w:r>
        <w:rPr>
          <w:rFonts w:ascii="仿宋" w:hAnsi="仿宋" w:cs="仿宋" w:hint="eastAsia"/>
          <w:szCs w:val="32"/>
        </w:rPr>
        <w:t>管理</w:t>
      </w:r>
      <w:r>
        <w:rPr>
          <w:rFonts w:ascii="仿宋" w:hAnsi="仿宋" w:cs="仿宋" w:hint="eastAsia"/>
          <w:szCs w:val="32"/>
        </w:rPr>
        <w:t>部门报告</w:t>
      </w:r>
      <w:r>
        <w:rPr>
          <w:rFonts w:ascii="仿宋" w:hAnsi="仿宋" w:cs="仿宋" w:hint="eastAsia"/>
          <w:szCs w:val="32"/>
        </w:rPr>
        <w:t>。</w:t>
      </w:r>
      <w:r>
        <w:rPr>
          <w:rFonts w:ascii="仿宋" w:hAnsi="仿宋" w:cs="仿宋" w:hint="eastAsia"/>
          <w:szCs w:val="32"/>
        </w:rPr>
        <w:t>凡隐瞒不报，拖延处理，对学校处理决定执行不力的单位，取消</w:t>
      </w:r>
      <w:r>
        <w:rPr>
          <w:rFonts w:ascii="仿宋" w:hAnsi="仿宋" w:cs="仿宋" w:hint="eastAsia"/>
          <w:szCs w:val="32"/>
        </w:rPr>
        <w:t>1</w:t>
      </w:r>
      <w:r>
        <w:rPr>
          <w:rFonts w:ascii="仿宋" w:hAnsi="仿宋" w:cs="仿宋" w:hint="eastAsia"/>
          <w:szCs w:val="32"/>
        </w:rPr>
        <w:t>年内本科教育教学评奖评优资格。</w:t>
      </w:r>
    </w:p>
    <w:p w:rsidR="00000000" w:rsidRDefault="00EF62CE">
      <w:pPr>
        <w:pStyle w:val="af5"/>
        <w:ind w:right="0"/>
        <w:rPr>
          <w:rFonts w:hint="default"/>
        </w:rPr>
      </w:pPr>
      <w:r>
        <w:t>第五章</w:t>
      </w:r>
      <w:r>
        <w:t xml:space="preserve">  </w:t>
      </w:r>
      <w:r>
        <w:t>申诉与监督</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w:t>
      </w:r>
      <w:r>
        <w:rPr>
          <w:rStyle w:val="af4"/>
          <w:rFonts w:ascii="仿宋" w:hAnsi="仿宋" w:cs="仿宋"/>
          <w:szCs w:val="32"/>
        </w:rPr>
        <w:t>二十一</w:t>
      </w:r>
      <w:r>
        <w:rPr>
          <w:rStyle w:val="af4"/>
          <w:rFonts w:ascii="仿宋" w:hAnsi="仿宋" w:cs="仿宋"/>
          <w:szCs w:val="32"/>
        </w:rPr>
        <w:t>条</w:t>
      </w:r>
      <w:r>
        <w:rPr>
          <w:rStyle w:val="af4"/>
          <w:rFonts w:ascii="仿宋" w:hAnsi="仿宋" w:cs="仿宋"/>
          <w:szCs w:val="32"/>
        </w:rPr>
        <w:t xml:space="preserve"> </w:t>
      </w:r>
      <w:r>
        <w:rPr>
          <w:rFonts w:ascii="仿宋" w:hAnsi="仿宋" w:cs="仿宋" w:hint="eastAsia"/>
          <w:szCs w:val="32"/>
        </w:rPr>
        <w:t>事故责任</w:t>
      </w:r>
      <w:r>
        <w:rPr>
          <w:rFonts w:ascii="仿宋" w:hAnsi="仿宋" w:cs="仿宋" w:hint="eastAsia"/>
          <w:szCs w:val="32"/>
        </w:rPr>
        <w:t>人对处理决定有异议的，可以自收到处理决定之日起</w:t>
      </w:r>
      <w:r>
        <w:rPr>
          <w:rFonts w:ascii="仿宋" w:hAnsi="仿宋" w:cs="仿宋" w:hint="eastAsia"/>
          <w:szCs w:val="32"/>
        </w:rPr>
        <w:t>10</w:t>
      </w:r>
      <w:r>
        <w:rPr>
          <w:rFonts w:ascii="仿宋" w:hAnsi="仿宋" w:cs="仿宋" w:hint="eastAsia"/>
          <w:szCs w:val="32"/>
        </w:rPr>
        <w:t>个</w:t>
      </w:r>
      <w:r>
        <w:rPr>
          <w:rFonts w:ascii="仿宋" w:hAnsi="仿宋" w:cs="仿宋" w:hint="eastAsia"/>
          <w:szCs w:val="32"/>
        </w:rPr>
        <w:t>工作</w:t>
      </w:r>
      <w:r>
        <w:rPr>
          <w:rFonts w:ascii="仿宋" w:hAnsi="仿宋" w:cs="仿宋" w:hint="eastAsia"/>
          <w:szCs w:val="32"/>
        </w:rPr>
        <w:t>日内，向负责认定及处理的有关部门直至学校提出书面申诉。</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w:t>
      </w:r>
      <w:r>
        <w:rPr>
          <w:rStyle w:val="af4"/>
          <w:rFonts w:ascii="仿宋" w:hAnsi="仿宋" w:cs="仿宋"/>
          <w:szCs w:val="32"/>
        </w:rPr>
        <w:t>二十二</w:t>
      </w:r>
      <w:r>
        <w:rPr>
          <w:rStyle w:val="af4"/>
          <w:rFonts w:ascii="仿宋" w:hAnsi="仿宋" w:cs="仿宋"/>
          <w:szCs w:val="32"/>
        </w:rPr>
        <w:t>条</w:t>
      </w:r>
      <w:r>
        <w:rPr>
          <w:rFonts w:ascii="仿宋" w:hAnsi="仿宋" w:cs="仿宋" w:hint="eastAsia"/>
          <w:szCs w:val="32"/>
        </w:rPr>
        <w:t xml:space="preserve"> </w:t>
      </w:r>
      <w:r>
        <w:rPr>
          <w:rFonts w:ascii="仿宋" w:hAnsi="仿宋" w:cs="仿宋" w:hint="eastAsia"/>
          <w:szCs w:val="32"/>
        </w:rPr>
        <w:t>申诉书应载明事实、理由和请求事项，并提供相关佐证材料。申诉书不符合要求或逾期提交的，不予受理。</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第二十</w:t>
      </w:r>
      <w:r>
        <w:rPr>
          <w:rStyle w:val="af4"/>
          <w:rFonts w:ascii="仿宋" w:hAnsi="仿宋" w:cs="仿宋"/>
          <w:szCs w:val="32"/>
        </w:rPr>
        <w:t>三</w:t>
      </w:r>
      <w:r>
        <w:rPr>
          <w:rStyle w:val="af4"/>
          <w:rFonts w:ascii="仿宋" w:hAnsi="仿宋" w:cs="仿宋"/>
          <w:szCs w:val="32"/>
        </w:rPr>
        <w:t>条</w:t>
      </w:r>
      <w:r>
        <w:rPr>
          <w:rStyle w:val="af4"/>
          <w:rFonts w:ascii="仿宋" w:hAnsi="仿宋" w:cs="仿宋"/>
          <w:szCs w:val="32"/>
        </w:rPr>
        <w:t xml:space="preserve"> </w:t>
      </w:r>
      <w:r>
        <w:rPr>
          <w:rFonts w:ascii="仿宋" w:hAnsi="仿宋" w:cs="仿宋" w:hint="eastAsia"/>
          <w:szCs w:val="32"/>
        </w:rPr>
        <w:t>学校在收到申诉人的书面材料后，应在</w:t>
      </w:r>
      <w:r>
        <w:rPr>
          <w:rFonts w:ascii="仿宋" w:hAnsi="仿宋" w:cs="仿宋" w:hint="eastAsia"/>
          <w:szCs w:val="32"/>
        </w:rPr>
        <w:t>30</w:t>
      </w:r>
      <w:r>
        <w:rPr>
          <w:rFonts w:ascii="仿宋" w:hAnsi="仿宋" w:cs="仿宋" w:hint="eastAsia"/>
          <w:szCs w:val="32"/>
        </w:rPr>
        <w:t>个工</w:t>
      </w:r>
      <w:r>
        <w:rPr>
          <w:rFonts w:ascii="仿宋" w:hAnsi="仿宋" w:cs="仿宋" w:hint="eastAsia"/>
          <w:szCs w:val="32"/>
        </w:rPr>
        <w:lastRenderedPageBreak/>
        <w:t>作日内进行复议，如发现处理不当或错误的，可以减轻、撤销或重新作出处理决定。</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第二十</w:t>
      </w:r>
      <w:r>
        <w:rPr>
          <w:rStyle w:val="af4"/>
          <w:rFonts w:ascii="仿宋" w:hAnsi="仿宋" w:cs="仿宋"/>
          <w:szCs w:val="32"/>
        </w:rPr>
        <w:t>四</w:t>
      </w:r>
      <w:r>
        <w:rPr>
          <w:rStyle w:val="af4"/>
          <w:rFonts w:ascii="仿宋" w:hAnsi="仿宋" w:cs="仿宋"/>
          <w:szCs w:val="32"/>
        </w:rPr>
        <w:t>条</w:t>
      </w:r>
      <w:r>
        <w:rPr>
          <w:rStyle w:val="af4"/>
          <w:rFonts w:ascii="仿宋" w:hAnsi="仿宋" w:cs="仿宋"/>
          <w:szCs w:val="32"/>
        </w:rPr>
        <w:t xml:space="preserve"> </w:t>
      </w:r>
      <w:r>
        <w:rPr>
          <w:rFonts w:ascii="仿宋" w:hAnsi="仿宋" w:cs="仿宋" w:hint="eastAsia"/>
          <w:szCs w:val="32"/>
        </w:rPr>
        <w:t>原处理决定经校长办公会批准的，处理决定的变更应提请校长办公会审议。</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第二十</w:t>
      </w:r>
      <w:r>
        <w:rPr>
          <w:rStyle w:val="af4"/>
          <w:rFonts w:ascii="仿宋" w:hAnsi="仿宋" w:cs="仿宋"/>
          <w:szCs w:val="32"/>
        </w:rPr>
        <w:t>五</w:t>
      </w:r>
      <w:r>
        <w:rPr>
          <w:rStyle w:val="af4"/>
          <w:rFonts w:ascii="仿宋" w:hAnsi="仿宋" w:cs="仿宋"/>
          <w:szCs w:val="32"/>
        </w:rPr>
        <w:t>条</w:t>
      </w:r>
      <w:r>
        <w:rPr>
          <w:rFonts w:ascii="仿宋" w:hAnsi="仿宋" w:cs="仿宋" w:hint="eastAsia"/>
          <w:szCs w:val="32"/>
        </w:rPr>
        <w:t xml:space="preserve"> </w:t>
      </w:r>
      <w:r>
        <w:rPr>
          <w:rFonts w:ascii="仿宋" w:hAnsi="仿宋" w:cs="仿宋" w:hint="eastAsia"/>
          <w:szCs w:val="32"/>
        </w:rPr>
        <w:t>申诉及复议期间，原处理决定不停止执行。</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第二十</w:t>
      </w:r>
      <w:r>
        <w:rPr>
          <w:rStyle w:val="af4"/>
          <w:rFonts w:ascii="仿宋" w:hAnsi="仿宋" w:cs="仿宋"/>
          <w:szCs w:val="32"/>
        </w:rPr>
        <w:t>六</w:t>
      </w:r>
      <w:r>
        <w:rPr>
          <w:rStyle w:val="af4"/>
          <w:rFonts w:ascii="仿宋" w:hAnsi="仿宋" w:cs="仿宋"/>
          <w:szCs w:val="32"/>
        </w:rPr>
        <w:t>条</w:t>
      </w:r>
      <w:r>
        <w:rPr>
          <w:rFonts w:ascii="仿宋" w:hAnsi="仿宋" w:cs="仿宋" w:hint="eastAsia"/>
          <w:szCs w:val="32"/>
        </w:rPr>
        <w:t xml:space="preserve"> </w:t>
      </w:r>
      <w:r>
        <w:rPr>
          <w:rFonts w:ascii="仿宋" w:hAnsi="仿宋" w:cs="仿宋" w:hint="eastAsia"/>
          <w:szCs w:val="32"/>
        </w:rPr>
        <w:t>学校</w:t>
      </w:r>
      <w:r>
        <w:rPr>
          <w:rFonts w:ascii="仿宋" w:hAnsi="仿宋" w:cs="仿宋" w:hint="eastAsia"/>
          <w:szCs w:val="32"/>
        </w:rPr>
        <w:t>纪检监察部门</w:t>
      </w:r>
      <w:r>
        <w:rPr>
          <w:rFonts w:ascii="仿宋" w:hAnsi="仿宋" w:cs="仿宋" w:hint="eastAsia"/>
          <w:szCs w:val="32"/>
        </w:rPr>
        <w:t>依据职责权限，通过派员列席有关会议、调取材料等方式加强</w:t>
      </w:r>
      <w:r>
        <w:rPr>
          <w:rFonts w:ascii="仿宋" w:hAnsi="仿宋" w:cs="仿宋" w:hint="eastAsia"/>
          <w:szCs w:val="32"/>
        </w:rPr>
        <w:t>对教学事故认定处理及申诉有关工作的监督。</w:t>
      </w:r>
    </w:p>
    <w:p w:rsidR="00000000" w:rsidRDefault="00EF62CE">
      <w:pPr>
        <w:pStyle w:val="af5"/>
        <w:ind w:right="0"/>
        <w:rPr>
          <w:rFonts w:hint="default"/>
        </w:rPr>
      </w:pPr>
      <w:r>
        <w:t>第六章</w:t>
      </w:r>
      <w:r>
        <w:t xml:space="preserve">  </w:t>
      </w:r>
      <w:r>
        <w:t>附</w:t>
      </w:r>
      <w:r>
        <w:t xml:space="preserve">  </w:t>
      </w:r>
      <w:r>
        <w:t>则</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第二十</w:t>
      </w:r>
      <w:r>
        <w:rPr>
          <w:rStyle w:val="af4"/>
          <w:rFonts w:ascii="仿宋" w:hAnsi="仿宋" w:cs="仿宋"/>
          <w:szCs w:val="32"/>
        </w:rPr>
        <w:t>七</w:t>
      </w:r>
      <w:r>
        <w:rPr>
          <w:rStyle w:val="af4"/>
          <w:rFonts w:ascii="仿宋" w:hAnsi="仿宋" w:cs="仿宋"/>
          <w:szCs w:val="32"/>
        </w:rPr>
        <w:t>条</w:t>
      </w:r>
      <w:r>
        <w:rPr>
          <w:rFonts w:ascii="仿宋" w:hAnsi="仿宋" w:cs="仿宋" w:hint="eastAsia"/>
          <w:szCs w:val="32"/>
        </w:rPr>
        <w:t xml:space="preserve"> </w:t>
      </w:r>
      <w:r>
        <w:rPr>
          <w:rFonts w:ascii="仿宋" w:hAnsi="仿宋" w:cs="仿宋" w:hint="eastAsia"/>
          <w:szCs w:val="32"/>
        </w:rPr>
        <w:t>本办法由教务处负责解释。学校有关规定与本办法不一致的，以本办法为准。</w:t>
      </w:r>
    </w:p>
    <w:p w:rsidR="00000000" w:rsidRDefault="00EF62CE">
      <w:pPr>
        <w:spacing w:line="560" w:lineRule="exact"/>
        <w:ind w:firstLineChars="200" w:firstLine="634"/>
        <w:rPr>
          <w:rFonts w:ascii="仿宋" w:hAnsi="仿宋" w:cs="仿宋" w:hint="eastAsia"/>
          <w:szCs w:val="32"/>
        </w:rPr>
      </w:pPr>
      <w:r>
        <w:rPr>
          <w:rStyle w:val="af4"/>
          <w:rFonts w:ascii="仿宋" w:hAnsi="仿宋" w:cs="仿宋"/>
          <w:szCs w:val="32"/>
        </w:rPr>
        <w:t>第二十</w:t>
      </w:r>
      <w:r>
        <w:rPr>
          <w:rStyle w:val="af4"/>
          <w:rFonts w:ascii="仿宋" w:hAnsi="仿宋" w:cs="仿宋"/>
          <w:szCs w:val="32"/>
        </w:rPr>
        <w:t>八</w:t>
      </w:r>
      <w:r>
        <w:rPr>
          <w:rStyle w:val="af4"/>
          <w:rFonts w:ascii="仿宋" w:hAnsi="仿宋" w:cs="仿宋"/>
          <w:szCs w:val="32"/>
        </w:rPr>
        <w:t>条</w:t>
      </w:r>
      <w:r>
        <w:rPr>
          <w:rFonts w:ascii="仿宋" w:hAnsi="仿宋" w:cs="仿宋" w:hint="eastAsia"/>
          <w:szCs w:val="32"/>
        </w:rPr>
        <w:t xml:space="preserve"> </w:t>
      </w:r>
      <w:r>
        <w:rPr>
          <w:rFonts w:ascii="仿宋" w:hAnsi="仿宋" w:cs="仿宋" w:hint="eastAsia"/>
          <w:szCs w:val="32"/>
        </w:rPr>
        <w:t>本办法自公布之日起施行，原《哈尔滨理工大学关于本科教学差错、教学事故的认定及处理条例》（校发〔</w:t>
      </w:r>
      <w:r>
        <w:rPr>
          <w:rFonts w:ascii="仿宋" w:hAnsi="仿宋" w:cs="仿宋" w:hint="eastAsia"/>
          <w:szCs w:val="32"/>
        </w:rPr>
        <w:t>2014</w:t>
      </w:r>
      <w:r>
        <w:rPr>
          <w:rFonts w:ascii="仿宋" w:hAnsi="仿宋" w:cs="仿宋" w:hint="eastAsia"/>
          <w:szCs w:val="32"/>
        </w:rPr>
        <w:t>〕</w:t>
      </w:r>
      <w:r>
        <w:rPr>
          <w:rFonts w:ascii="仿宋" w:hAnsi="仿宋" w:cs="仿宋" w:hint="eastAsia"/>
          <w:szCs w:val="32"/>
        </w:rPr>
        <w:t>60</w:t>
      </w:r>
      <w:r>
        <w:rPr>
          <w:rFonts w:ascii="仿宋" w:hAnsi="仿宋" w:cs="仿宋" w:hint="eastAsia"/>
          <w:szCs w:val="32"/>
        </w:rPr>
        <w:t>号）</w:t>
      </w:r>
      <w:r>
        <w:rPr>
          <w:rFonts w:ascii="仿宋" w:hAnsi="仿宋" w:cs="仿宋" w:hint="eastAsia"/>
          <w:szCs w:val="32"/>
        </w:rPr>
        <w:t>《哈尔滨理工大学本科教学管理责任事故的认定及处理条例》</w:t>
      </w:r>
      <w:r>
        <w:rPr>
          <w:rFonts w:ascii="仿宋" w:hAnsi="仿宋" w:cs="仿宋" w:hint="eastAsia"/>
          <w:szCs w:val="32"/>
        </w:rPr>
        <w:t>（校发〔</w:t>
      </w:r>
      <w:r>
        <w:rPr>
          <w:rFonts w:ascii="仿宋" w:hAnsi="仿宋" w:cs="仿宋" w:hint="eastAsia"/>
          <w:szCs w:val="32"/>
        </w:rPr>
        <w:t>2014</w:t>
      </w:r>
      <w:r>
        <w:rPr>
          <w:rFonts w:ascii="仿宋" w:hAnsi="仿宋" w:cs="仿宋" w:hint="eastAsia"/>
          <w:szCs w:val="32"/>
        </w:rPr>
        <w:t>〕</w:t>
      </w:r>
      <w:r>
        <w:rPr>
          <w:rFonts w:ascii="仿宋" w:hAnsi="仿宋" w:cs="仿宋" w:hint="eastAsia"/>
          <w:szCs w:val="32"/>
        </w:rPr>
        <w:t>61</w:t>
      </w:r>
      <w:r>
        <w:rPr>
          <w:rFonts w:ascii="仿宋" w:hAnsi="仿宋" w:cs="仿宋" w:hint="eastAsia"/>
          <w:szCs w:val="32"/>
        </w:rPr>
        <w:t>号）同时废止。</w:t>
      </w:r>
    </w:p>
    <w:p w:rsidR="00000000" w:rsidRDefault="00EF62CE">
      <w:pPr>
        <w:spacing w:line="560" w:lineRule="exact"/>
        <w:ind w:firstLineChars="200" w:firstLine="632"/>
        <w:rPr>
          <w:rFonts w:ascii="仿宋" w:hAnsi="仿宋" w:cs="仿宋" w:hint="eastAsia"/>
          <w:szCs w:val="32"/>
        </w:rPr>
      </w:pPr>
    </w:p>
    <w:p w:rsidR="00000000" w:rsidRDefault="00EF62CE">
      <w:pPr>
        <w:spacing w:line="560" w:lineRule="exact"/>
        <w:ind w:firstLineChars="200" w:firstLine="632"/>
        <w:rPr>
          <w:rFonts w:ascii="仿宋" w:hAnsi="仿宋" w:cs="仿宋" w:hint="eastAsia"/>
          <w:b/>
          <w:szCs w:val="32"/>
          <w:u w:val="single"/>
        </w:rPr>
      </w:pPr>
      <w:r>
        <w:rPr>
          <w:rFonts w:ascii="仿宋" w:hAnsi="仿宋" w:cs="仿宋" w:hint="eastAsia"/>
          <w:szCs w:val="32"/>
        </w:rPr>
        <w:t>附件：哈尔滨理工大学本科教学事故认定审批表</w:t>
      </w:r>
    </w:p>
    <w:p w:rsidR="00000000" w:rsidRDefault="00EF62CE">
      <w:pPr>
        <w:adjustRightInd w:val="0"/>
        <w:spacing w:line="560" w:lineRule="exact"/>
        <w:ind w:firstLineChars="200" w:firstLine="634"/>
        <w:contextualSpacing/>
        <w:rPr>
          <w:rFonts w:ascii="宋体" w:hAnsi="宋体" w:hint="eastAsia"/>
          <w:b/>
          <w:szCs w:val="32"/>
          <w:u w:val="single"/>
        </w:rPr>
      </w:pPr>
    </w:p>
    <w:p w:rsidR="00000000" w:rsidRDefault="00EF62CE">
      <w:pPr>
        <w:ind w:firstLineChars="200" w:firstLine="632"/>
        <w:rPr>
          <w:rFonts w:ascii="仿宋" w:hAnsi="仿宋" w:cs="仿宋" w:hint="eastAsia"/>
          <w:szCs w:val="32"/>
        </w:rPr>
      </w:pPr>
    </w:p>
    <w:p w:rsidR="00000000" w:rsidRDefault="00EF62CE">
      <w:pPr>
        <w:ind w:right="1700"/>
        <w:rPr>
          <w:rFonts w:ascii="仿宋" w:hAnsi="仿宋" w:cs="仿宋" w:hint="eastAsia"/>
          <w:sz w:val="10"/>
          <w:szCs w:val="10"/>
        </w:rPr>
      </w:pPr>
    </w:p>
    <w:p w:rsidR="00000000" w:rsidRDefault="00EF62CE">
      <w:pPr>
        <w:ind w:right="1700"/>
        <w:jc w:val="left"/>
        <w:rPr>
          <w:rFonts w:ascii="仿宋" w:hAnsi="仿宋" w:cs="仿宋"/>
          <w:sz w:val="10"/>
          <w:szCs w:val="10"/>
        </w:rPr>
      </w:pPr>
      <w:r>
        <w:rPr>
          <w:rFonts w:ascii="仿宋" w:hAnsi="仿宋" w:cs="仿宋" w:hint="eastAsia"/>
          <w:sz w:val="10"/>
          <w:szCs w:val="10"/>
        </w:rPr>
        <w:t xml:space="preserve">   </w:t>
      </w:r>
    </w:p>
    <w:p w:rsidR="00EF62CE" w:rsidRDefault="00C37CA1">
      <w:pPr>
        <w:ind w:right="1700"/>
        <w:jc w:val="left"/>
        <w:rPr>
          <w:rFonts w:ascii="仿宋" w:hAnsi="仿宋" w:cs="仿宋" w:hint="eastAsia"/>
          <w:sz w:val="10"/>
          <w:szCs w:val="10"/>
        </w:rPr>
      </w:pPr>
      <w:r>
        <w:rPr>
          <w:noProof/>
        </w:rPr>
        <w:lastRenderedPageBreak/>
        <mc:AlternateContent>
          <mc:Choice Requires="wps">
            <w:drawing>
              <wp:anchor distT="45720" distB="45720" distL="114300" distR="114300" simplePos="0" relativeHeight="251658752" behindDoc="0" locked="0" layoutInCell="1" allowOverlap="0">
                <wp:simplePos x="0" y="0"/>
                <wp:positionH relativeFrom="margin">
                  <wp:align>center</wp:align>
                </wp:positionH>
                <wp:positionV relativeFrom="margin">
                  <wp:align>bottom</wp:align>
                </wp:positionV>
                <wp:extent cx="5615305" cy="418465"/>
                <wp:effectExtent l="0" t="1905"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1846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tbl>
                            <w:tblPr>
                              <w:tblW w:w="0" w:type="auto"/>
                              <w:jc w:val="center"/>
                              <w:tblInd w:w="0" w:type="dxa"/>
                              <w:tblBorders>
                                <w:top w:val="single" w:sz="12" w:space="0" w:color="auto"/>
                                <w:bottom w:val="single" w:sz="12" w:space="0" w:color="auto"/>
                              </w:tblBorders>
                              <w:tblLayout w:type="fixed"/>
                              <w:tblLook w:val="0000" w:firstRow="0" w:lastRow="0" w:firstColumn="0" w:lastColumn="0" w:noHBand="0" w:noVBand="0"/>
                            </w:tblPr>
                            <w:tblGrid>
                              <w:gridCol w:w="5080"/>
                              <w:gridCol w:w="3754"/>
                            </w:tblGrid>
                            <w:tr w:rsidR="00000000">
                              <w:trPr>
                                <w:jc w:val="center"/>
                              </w:trPr>
                              <w:tc>
                                <w:tcPr>
                                  <w:tcW w:w="5080" w:type="dxa"/>
                                </w:tcPr>
                                <w:p w:rsidR="00000000" w:rsidRDefault="00EF62CE">
                                  <w:pPr>
                                    <w:jc w:val="left"/>
                                    <w:rPr>
                                      <w:rFonts w:ascii="仿宋" w:hAnsi="仿宋" w:cs="仿宋" w:hint="eastAsia"/>
                                      <w:sz w:val="28"/>
                                      <w:szCs w:val="28"/>
                                    </w:rPr>
                                  </w:pPr>
                                  <w:r>
                                    <w:rPr>
                                      <w:rFonts w:ascii="仿宋" w:hAnsi="仿宋" w:cs="仿宋" w:hint="eastAsia"/>
                                      <w:sz w:val="28"/>
                                      <w:szCs w:val="28"/>
                                    </w:rPr>
                                    <w:t>哈尔滨理工大学党委办公室</w:t>
                                  </w:r>
                                  <w:r>
                                    <w:rPr>
                                      <w:rFonts w:ascii="仿宋" w:hAnsi="仿宋" w:cs="仿宋" w:hint="eastAsia"/>
                                      <w:sz w:val="28"/>
                                      <w:szCs w:val="28"/>
                                    </w:rPr>
                                    <w:t>/</w:t>
                                  </w:r>
                                  <w:r>
                                    <w:rPr>
                                      <w:rFonts w:ascii="仿宋" w:hAnsi="仿宋" w:cs="仿宋" w:hint="eastAsia"/>
                                      <w:sz w:val="28"/>
                                      <w:szCs w:val="28"/>
                                    </w:rPr>
                                    <w:t>校长办公室</w:t>
                                  </w:r>
                                </w:p>
                              </w:tc>
                              <w:tc>
                                <w:tcPr>
                                  <w:tcW w:w="3754" w:type="dxa"/>
                                </w:tcPr>
                                <w:p w:rsidR="00000000" w:rsidRDefault="00EF62CE">
                                  <w:pPr>
                                    <w:ind w:rightChars="100" w:right="316"/>
                                    <w:jc w:val="right"/>
                                    <w:rPr>
                                      <w:rFonts w:ascii="仿宋" w:hAnsi="仿宋" w:cs="仿宋" w:hint="eastAsia"/>
                                      <w:sz w:val="28"/>
                                      <w:szCs w:val="28"/>
                                    </w:rPr>
                                  </w:pPr>
                                  <w:bookmarkStart w:id="2" w:name="印发日期"/>
                                  <w:r>
                                    <w:rPr>
                                      <w:rFonts w:ascii="仿宋" w:hAnsi="仿宋" w:cs="仿宋" w:hint="eastAsia"/>
                                      <w:sz w:val="28"/>
                                      <w:szCs w:val="28"/>
                                    </w:rPr>
                                    <w:t>2024</w:t>
                                  </w:r>
                                  <w:r>
                                    <w:rPr>
                                      <w:rFonts w:ascii="仿宋" w:hAnsi="仿宋" w:cs="仿宋" w:hint="eastAsia"/>
                                      <w:sz w:val="28"/>
                                      <w:szCs w:val="28"/>
                                    </w:rPr>
                                    <w:t>年</w:t>
                                  </w:r>
                                  <w:r>
                                    <w:rPr>
                                      <w:rFonts w:ascii="仿宋" w:hAnsi="仿宋" w:cs="仿宋" w:hint="eastAsia"/>
                                      <w:sz w:val="28"/>
                                      <w:szCs w:val="28"/>
                                    </w:rPr>
                                    <w:t>11</w:t>
                                  </w:r>
                                  <w:r>
                                    <w:rPr>
                                      <w:rFonts w:ascii="仿宋" w:hAnsi="仿宋" w:cs="仿宋" w:hint="eastAsia"/>
                                      <w:sz w:val="28"/>
                                      <w:szCs w:val="28"/>
                                    </w:rPr>
                                    <w:t>月</w:t>
                                  </w:r>
                                  <w:r>
                                    <w:rPr>
                                      <w:rFonts w:ascii="仿宋" w:hAnsi="仿宋" w:cs="仿宋" w:hint="eastAsia"/>
                                      <w:sz w:val="28"/>
                                      <w:szCs w:val="28"/>
                                    </w:rPr>
                                    <w:t>13</w:t>
                                  </w:r>
                                  <w:r>
                                    <w:rPr>
                                      <w:rFonts w:ascii="仿宋" w:hAnsi="仿宋" w:cs="仿宋" w:hint="eastAsia"/>
                                      <w:sz w:val="28"/>
                                      <w:szCs w:val="28"/>
                                    </w:rPr>
                                    <w:t>日</w:t>
                                  </w:r>
                                  <w:bookmarkEnd w:id="2"/>
                                  <w:r>
                                    <w:rPr>
                                      <w:rFonts w:ascii="仿宋" w:hAnsi="仿宋" w:cs="仿宋" w:hint="eastAsia"/>
                                      <w:sz w:val="28"/>
                                      <w:szCs w:val="28"/>
                                    </w:rPr>
                                    <w:t>印发</w:t>
                                  </w:r>
                                  <w:r>
                                    <w:rPr>
                                      <w:rFonts w:ascii="仿宋" w:hAnsi="仿宋" w:cs="仿宋" w:hint="eastAsia"/>
                                      <w:sz w:val="28"/>
                                      <w:szCs w:val="28"/>
                                    </w:rPr>
                                    <w:t xml:space="preserve"> </w:t>
                                  </w:r>
                                </w:p>
                              </w:tc>
                            </w:tr>
                          </w:tbl>
                          <w:p w:rsidR="00000000" w:rsidRDefault="00EF62CE">
                            <w:pPr>
                              <w:spacing w:line="20" w:lineRule="exact"/>
                              <w:contextualSpacing/>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42.15pt;height:32.95pt;z-index:251658752;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hmkAIAAAsFAAAOAAAAZHJzL2Uyb0RvYy54bWysVEuO1DAQ3SNxB8v7niRNuulEkx7NhyCk&#10;4SMNHMCdOImFf9juTgbEFm7Aig17zjXnoOx0eprPAiGycMp2+bmq3iufng2Cox01lilZ4OQkxojK&#10;StVMtgV+87qcrTCyjsiacCVpgW+pxWfrhw9Oe53TueoUr6lBACJt3usCd87pPIps1VFB7InSVMJm&#10;o4wgDqamjWpDekAXPJrH8TLqlam1URW1Flavxk28DvhNQyv3smksdYgXGGJzYTRh3PgxWp+SvDVE&#10;d6zah0H+IQpBmIRLD1BXxBG0New3KMEqo6xq3EmlRKSahlU05ADZJPEv2dx0RNOQCxTH6kOZ7P+D&#10;rV7sXhnEauAOI0kEUHT35fPd1+933z6huS9Pr20OXjca/NxwoQbv6lO1+lpVby2S6rIjsqXnxqi+&#10;o6SG8BJ/Mjo6OuJYD7Lpn6sa7iFbpwLQ0BjhAaEaCNCBptsDNXRwqILFxTJZPIoXGFWwlyardLkI&#10;V5B8Oq2NdU+pEsgbBTZAfUAnu2vrfDQkn1xC9IqzumSch4lpN5fcoB0BmZTh26PbYzcuvbNU/tiI&#10;OK5AkHCH3/PhBto/ZMk8jS/m2axcrh7P0jJdzLLH8WoWJ9lFtozTLL0qP/oAkzTvWF1Tec0knSSY&#10;pH9H8b4ZRvEEEaK+wNli7islNNBqZTuydZyIPc43Dt+f8hXMQXNyJgq8OjiR3HP8RNZQAZI7wvho&#10;Rz9nEgoO5Zj+oUBBEV4EoxzcsBkAxctko+pb0IZRQB0IAF4UMDpl3mPUQ3dCHu+2xFCM+DMJ+vKt&#10;PBlmMjaTQWQFRwvsMBrNSze2/FYb1naAPCn4HDRYsiCP+yj2yoWOC8HvXwff0sfz4HX/hq1/AAAA&#10;//8DAFBLAwQUAAYACAAAACEAFffmZ90AAAAEAQAADwAAAGRycy9kb3ducmV2LnhtbEyPwU7DMBBE&#10;70j9B2uRuCDqQNMohDhVVcEBLhVpL9zceBuHxuvIdtrw9xgucFlpNKOZt+VqMj07o/OdJQH38wQY&#10;UmNVR62A/e7lLgfmgyQle0so4As9rKrZVSkLZS/0juc6tCyWkC+kAB3CUHDuG41G+rkdkKJ3tM7I&#10;EKVruXLyEstNzx+SJONGdhQXtBxwo7E51aMRsE0/tvp2PD6/rdOFe92Pm+yzrYW4uZ7WT8ACTuEv&#10;DD/4ER2qyHSwIynPegHxkfB7o5fn6QLYQUC2fARelfw/fPUNAAD//wMAUEsBAi0AFAAGAAgAAAAh&#10;ALaDOJL+AAAA4QEAABMAAAAAAAAAAAAAAAAAAAAAAFtDb250ZW50X1R5cGVzXS54bWxQSwECLQAU&#10;AAYACAAAACEAOP0h/9YAAACUAQAACwAAAAAAAAAAAAAAAAAvAQAAX3JlbHMvLnJlbHNQSwECLQAU&#10;AAYACAAAACEAYojYZpACAAALBQAADgAAAAAAAAAAAAAAAAAuAgAAZHJzL2Uyb0RvYy54bWxQSwEC&#10;LQAUAAYACAAAACEAFffmZ90AAAAEAQAADwAAAAAAAAAAAAAAAADqBAAAZHJzL2Rvd25yZXYueG1s&#10;UEsFBgAAAAAEAAQA8wAAAPQFAAAAAA==&#10;" o:allowoverlap="f" stroked="f">
                <v:textbox style="mso-fit-shape-to-text:t" inset="0,0,0,0">
                  <w:txbxContent>
                    <w:tbl>
                      <w:tblPr>
                        <w:tblW w:w="0" w:type="auto"/>
                        <w:jc w:val="center"/>
                        <w:tblInd w:w="0" w:type="dxa"/>
                        <w:tblBorders>
                          <w:top w:val="single" w:sz="12" w:space="0" w:color="auto"/>
                          <w:bottom w:val="single" w:sz="12" w:space="0" w:color="auto"/>
                        </w:tblBorders>
                        <w:tblLayout w:type="fixed"/>
                        <w:tblLook w:val="0000" w:firstRow="0" w:lastRow="0" w:firstColumn="0" w:lastColumn="0" w:noHBand="0" w:noVBand="0"/>
                      </w:tblPr>
                      <w:tblGrid>
                        <w:gridCol w:w="5080"/>
                        <w:gridCol w:w="3754"/>
                      </w:tblGrid>
                      <w:tr w:rsidR="00000000">
                        <w:trPr>
                          <w:jc w:val="center"/>
                        </w:trPr>
                        <w:tc>
                          <w:tcPr>
                            <w:tcW w:w="5080" w:type="dxa"/>
                          </w:tcPr>
                          <w:p w:rsidR="00000000" w:rsidRDefault="00EF62CE">
                            <w:pPr>
                              <w:jc w:val="left"/>
                              <w:rPr>
                                <w:rFonts w:ascii="仿宋" w:hAnsi="仿宋" w:cs="仿宋" w:hint="eastAsia"/>
                                <w:sz w:val="28"/>
                                <w:szCs w:val="28"/>
                              </w:rPr>
                            </w:pPr>
                            <w:r>
                              <w:rPr>
                                <w:rFonts w:ascii="仿宋" w:hAnsi="仿宋" w:cs="仿宋" w:hint="eastAsia"/>
                                <w:sz w:val="28"/>
                                <w:szCs w:val="28"/>
                              </w:rPr>
                              <w:t>哈尔滨理工大学党委办公室</w:t>
                            </w:r>
                            <w:r>
                              <w:rPr>
                                <w:rFonts w:ascii="仿宋" w:hAnsi="仿宋" w:cs="仿宋" w:hint="eastAsia"/>
                                <w:sz w:val="28"/>
                                <w:szCs w:val="28"/>
                              </w:rPr>
                              <w:t>/</w:t>
                            </w:r>
                            <w:r>
                              <w:rPr>
                                <w:rFonts w:ascii="仿宋" w:hAnsi="仿宋" w:cs="仿宋" w:hint="eastAsia"/>
                                <w:sz w:val="28"/>
                                <w:szCs w:val="28"/>
                              </w:rPr>
                              <w:t>校长办公室</w:t>
                            </w:r>
                          </w:p>
                        </w:tc>
                        <w:tc>
                          <w:tcPr>
                            <w:tcW w:w="3754" w:type="dxa"/>
                          </w:tcPr>
                          <w:p w:rsidR="00000000" w:rsidRDefault="00EF62CE">
                            <w:pPr>
                              <w:ind w:rightChars="100" w:right="316"/>
                              <w:jc w:val="right"/>
                              <w:rPr>
                                <w:rFonts w:ascii="仿宋" w:hAnsi="仿宋" w:cs="仿宋" w:hint="eastAsia"/>
                                <w:sz w:val="28"/>
                                <w:szCs w:val="28"/>
                              </w:rPr>
                            </w:pPr>
                            <w:bookmarkStart w:id="3" w:name="印发日期"/>
                            <w:r>
                              <w:rPr>
                                <w:rFonts w:ascii="仿宋" w:hAnsi="仿宋" w:cs="仿宋" w:hint="eastAsia"/>
                                <w:sz w:val="28"/>
                                <w:szCs w:val="28"/>
                              </w:rPr>
                              <w:t>2024</w:t>
                            </w:r>
                            <w:r>
                              <w:rPr>
                                <w:rFonts w:ascii="仿宋" w:hAnsi="仿宋" w:cs="仿宋" w:hint="eastAsia"/>
                                <w:sz w:val="28"/>
                                <w:szCs w:val="28"/>
                              </w:rPr>
                              <w:t>年</w:t>
                            </w:r>
                            <w:r>
                              <w:rPr>
                                <w:rFonts w:ascii="仿宋" w:hAnsi="仿宋" w:cs="仿宋" w:hint="eastAsia"/>
                                <w:sz w:val="28"/>
                                <w:szCs w:val="28"/>
                              </w:rPr>
                              <w:t>11</w:t>
                            </w:r>
                            <w:r>
                              <w:rPr>
                                <w:rFonts w:ascii="仿宋" w:hAnsi="仿宋" w:cs="仿宋" w:hint="eastAsia"/>
                                <w:sz w:val="28"/>
                                <w:szCs w:val="28"/>
                              </w:rPr>
                              <w:t>月</w:t>
                            </w:r>
                            <w:r>
                              <w:rPr>
                                <w:rFonts w:ascii="仿宋" w:hAnsi="仿宋" w:cs="仿宋" w:hint="eastAsia"/>
                                <w:sz w:val="28"/>
                                <w:szCs w:val="28"/>
                              </w:rPr>
                              <w:t>13</w:t>
                            </w:r>
                            <w:r>
                              <w:rPr>
                                <w:rFonts w:ascii="仿宋" w:hAnsi="仿宋" w:cs="仿宋" w:hint="eastAsia"/>
                                <w:sz w:val="28"/>
                                <w:szCs w:val="28"/>
                              </w:rPr>
                              <w:t>日</w:t>
                            </w:r>
                            <w:bookmarkEnd w:id="3"/>
                            <w:r>
                              <w:rPr>
                                <w:rFonts w:ascii="仿宋" w:hAnsi="仿宋" w:cs="仿宋" w:hint="eastAsia"/>
                                <w:sz w:val="28"/>
                                <w:szCs w:val="28"/>
                              </w:rPr>
                              <w:t>印发</w:t>
                            </w:r>
                            <w:r>
                              <w:rPr>
                                <w:rFonts w:ascii="仿宋" w:hAnsi="仿宋" w:cs="仿宋" w:hint="eastAsia"/>
                                <w:sz w:val="28"/>
                                <w:szCs w:val="28"/>
                              </w:rPr>
                              <w:t xml:space="preserve"> </w:t>
                            </w:r>
                          </w:p>
                        </w:tc>
                      </w:tr>
                    </w:tbl>
                    <w:p w:rsidR="00000000" w:rsidRDefault="00EF62CE">
                      <w:pPr>
                        <w:spacing w:line="20" w:lineRule="exact"/>
                        <w:contextualSpacing/>
                      </w:pPr>
                    </w:p>
                  </w:txbxContent>
                </v:textbox>
                <w10:wrap type="square" anchorx="margin" anchory="margin"/>
              </v:shape>
            </w:pict>
          </mc:Fallback>
        </mc:AlternateContent>
      </w:r>
    </w:p>
    <w:sectPr w:rsidR="00EF62CE">
      <w:footerReference w:type="even" r:id="rId8"/>
      <w:footerReference w:type="default" r:id="rId9"/>
      <w:headerReference w:type="first" r:id="rId10"/>
      <w:footerReference w:type="first" r:id="rId11"/>
      <w:pgSz w:w="11906" w:h="16838"/>
      <w:pgMar w:top="2098" w:right="1474" w:bottom="1985" w:left="1588" w:header="851" w:footer="992"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CE" w:rsidRDefault="00EF62CE">
      <w:r>
        <w:separator/>
      </w:r>
    </w:p>
  </w:endnote>
  <w:endnote w:type="continuationSeparator" w:id="0">
    <w:p w:rsidR="00EF62CE" w:rsidRDefault="00EF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62CE">
    <w:pPr>
      <w:tabs>
        <w:tab w:val="center" w:pos="4153"/>
        <w:tab w:val="right" w:pos="8306"/>
      </w:tabs>
      <w:snapToGrid w:val="0"/>
      <w:ind w:leftChars="200" w:left="640"/>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C37CA1">
      <w:rPr>
        <w:noProof/>
        <w:sz w:val="28"/>
        <w:szCs w:val="28"/>
      </w:rPr>
      <w:t>4</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62CE">
    <w:pPr>
      <w:pStyle w:val="a9"/>
      <w:ind w:rightChars="200" w:right="640"/>
      <w:jc w:val="right"/>
      <w:rPr>
        <w:rFonts w:hint="eastAsia"/>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C37CA1">
      <w:rPr>
        <w:noProof/>
        <w:sz w:val="28"/>
        <w:szCs w:val="28"/>
      </w:rPr>
      <w:t>3</w:t>
    </w:r>
    <w:r>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62CE">
    <w:pPr>
      <w:pStyle w:val="a9"/>
      <w:ind w:rightChars="200" w:right="64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C37CA1">
      <w:rPr>
        <w:noProof/>
        <w:sz w:val="28"/>
        <w:szCs w:val="28"/>
      </w:rPr>
      <w:t>1</w:t>
    </w:r>
    <w:r>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CE" w:rsidRDefault="00EF62CE">
      <w:r>
        <w:separator/>
      </w:r>
    </w:p>
  </w:footnote>
  <w:footnote w:type="continuationSeparator" w:id="0">
    <w:p w:rsidR="00EF62CE" w:rsidRDefault="00EF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62CE">
    <w:pPr>
      <w:pStyle w:val="aa"/>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sKwGajap6wFjzI3Yi53s5OuhIIe+HxyeAhZwq/sQy8cblmaySwrWUvOTZtX4KNoYhe2oSplvDiOju6Gn98q1nA==" w:salt="aqKziVWthhgewtZcsRZFng=="/>
  <w:defaultTabStop w:val="420"/>
  <w:evenAndOddHeaders/>
  <w:drawingGridHorizontalSpacing w:val="158"/>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MDA1Y2YyZGJkNTc1MTY5YzU3ZDY3Y2UyMDc5N2YifQ=="/>
    <w:docVar w:name="KGWebUrl" w:val="http://oa.hrbust.edu.cn:80/defaultroot/OfficeServer"/>
  </w:docVars>
  <w:rsids>
    <w:rsidRoot w:val="00172A27"/>
    <w:rsid w:val="00002A66"/>
    <w:rsid w:val="00005606"/>
    <w:rsid w:val="00023AB5"/>
    <w:rsid w:val="00031CBD"/>
    <w:rsid w:val="00046477"/>
    <w:rsid w:val="00050C12"/>
    <w:rsid w:val="00050D35"/>
    <w:rsid w:val="00065536"/>
    <w:rsid w:val="00072C2C"/>
    <w:rsid w:val="00074825"/>
    <w:rsid w:val="00082F35"/>
    <w:rsid w:val="000A01B0"/>
    <w:rsid w:val="000A289F"/>
    <w:rsid w:val="000A69F4"/>
    <w:rsid w:val="000B1A48"/>
    <w:rsid w:val="000B2373"/>
    <w:rsid w:val="000B336E"/>
    <w:rsid w:val="000C3415"/>
    <w:rsid w:val="000C3E95"/>
    <w:rsid w:val="000D0C65"/>
    <w:rsid w:val="000D29E4"/>
    <w:rsid w:val="000E1E9D"/>
    <w:rsid w:val="000E4773"/>
    <w:rsid w:val="000E6905"/>
    <w:rsid w:val="000F4699"/>
    <w:rsid w:val="000F560C"/>
    <w:rsid w:val="000F7265"/>
    <w:rsid w:val="00106F9B"/>
    <w:rsid w:val="00112E82"/>
    <w:rsid w:val="00114E40"/>
    <w:rsid w:val="001151E4"/>
    <w:rsid w:val="001163E7"/>
    <w:rsid w:val="0012049A"/>
    <w:rsid w:val="0012074F"/>
    <w:rsid w:val="00120ACB"/>
    <w:rsid w:val="00120B40"/>
    <w:rsid w:val="00122CC7"/>
    <w:rsid w:val="00123C64"/>
    <w:rsid w:val="00126032"/>
    <w:rsid w:val="00126966"/>
    <w:rsid w:val="00127237"/>
    <w:rsid w:val="00133563"/>
    <w:rsid w:val="001463CC"/>
    <w:rsid w:val="00146BB4"/>
    <w:rsid w:val="001502D3"/>
    <w:rsid w:val="001510E2"/>
    <w:rsid w:val="001545D3"/>
    <w:rsid w:val="00155B4C"/>
    <w:rsid w:val="001629AA"/>
    <w:rsid w:val="00164EBB"/>
    <w:rsid w:val="001668C8"/>
    <w:rsid w:val="00166B59"/>
    <w:rsid w:val="00167F27"/>
    <w:rsid w:val="00172BDA"/>
    <w:rsid w:val="00173942"/>
    <w:rsid w:val="00174D6B"/>
    <w:rsid w:val="001775FC"/>
    <w:rsid w:val="00186C53"/>
    <w:rsid w:val="001A5604"/>
    <w:rsid w:val="001B2BE6"/>
    <w:rsid w:val="001B77E2"/>
    <w:rsid w:val="001C69B4"/>
    <w:rsid w:val="001D0414"/>
    <w:rsid w:val="001E6865"/>
    <w:rsid w:val="001F0636"/>
    <w:rsid w:val="001F3406"/>
    <w:rsid w:val="001F4930"/>
    <w:rsid w:val="001F5E2D"/>
    <w:rsid w:val="0020027D"/>
    <w:rsid w:val="002021AA"/>
    <w:rsid w:val="00202621"/>
    <w:rsid w:val="0025073E"/>
    <w:rsid w:val="00252295"/>
    <w:rsid w:val="002544F9"/>
    <w:rsid w:val="00256AC2"/>
    <w:rsid w:val="0025768F"/>
    <w:rsid w:val="002648C3"/>
    <w:rsid w:val="002670E3"/>
    <w:rsid w:val="0027155F"/>
    <w:rsid w:val="002720F1"/>
    <w:rsid w:val="00273650"/>
    <w:rsid w:val="00274DC4"/>
    <w:rsid w:val="00276FA2"/>
    <w:rsid w:val="00285095"/>
    <w:rsid w:val="00286F96"/>
    <w:rsid w:val="002874B4"/>
    <w:rsid w:val="00291978"/>
    <w:rsid w:val="00292AA6"/>
    <w:rsid w:val="00293224"/>
    <w:rsid w:val="002957F9"/>
    <w:rsid w:val="002A4D79"/>
    <w:rsid w:val="002B1E01"/>
    <w:rsid w:val="002B2348"/>
    <w:rsid w:val="002B30A4"/>
    <w:rsid w:val="002B420F"/>
    <w:rsid w:val="002C1E6A"/>
    <w:rsid w:val="002D6B1C"/>
    <w:rsid w:val="002E03B7"/>
    <w:rsid w:val="002E552A"/>
    <w:rsid w:val="002F32DC"/>
    <w:rsid w:val="002F5BC7"/>
    <w:rsid w:val="003038C5"/>
    <w:rsid w:val="0031146A"/>
    <w:rsid w:val="00315192"/>
    <w:rsid w:val="003168C7"/>
    <w:rsid w:val="00320059"/>
    <w:rsid w:val="003207C1"/>
    <w:rsid w:val="0032269A"/>
    <w:rsid w:val="00323950"/>
    <w:rsid w:val="003265E4"/>
    <w:rsid w:val="00326721"/>
    <w:rsid w:val="003323F0"/>
    <w:rsid w:val="00332DFC"/>
    <w:rsid w:val="003353D3"/>
    <w:rsid w:val="00340ADE"/>
    <w:rsid w:val="003461B3"/>
    <w:rsid w:val="00346C2C"/>
    <w:rsid w:val="0034795E"/>
    <w:rsid w:val="00370186"/>
    <w:rsid w:val="00372DE9"/>
    <w:rsid w:val="00377938"/>
    <w:rsid w:val="003835B7"/>
    <w:rsid w:val="003A63DE"/>
    <w:rsid w:val="003A6577"/>
    <w:rsid w:val="003E2C70"/>
    <w:rsid w:val="003F0108"/>
    <w:rsid w:val="003F212E"/>
    <w:rsid w:val="003F4560"/>
    <w:rsid w:val="003F7AFC"/>
    <w:rsid w:val="003F7C34"/>
    <w:rsid w:val="00401632"/>
    <w:rsid w:val="00411B24"/>
    <w:rsid w:val="00427FE1"/>
    <w:rsid w:val="0043273A"/>
    <w:rsid w:val="00433516"/>
    <w:rsid w:val="00434E09"/>
    <w:rsid w:val="00436EED"/>
    <w:rsid w:val="004412B2"/>
    <w:rsid w:val="00447664"/>
    <w:rsid w:val="0045529D"/>
    <w:rsid w:val="004601DA"/>
    <w:rsid w:val="00460713"/>
    <w:rsid w:val="00461B4A"/>
    <w:rsid w:val="00464672"/>
    <w:rsid w:val="00477536"/>
    <w:rsid w:val="0047786E"/>
    <w:rsid w:val="00483142"/>
    <w:rsid w:val="00484CC1"/>
    <w:rsid w:val="004904CC"/>
    <w:rsid w:val="004935AB"/>
    <w:rsid w:val="004A0E45"/>
    <w:rsid w:val="004B450B"/>
    <w:rsid w:val="004B7EC1"/>
    <w:rsid w:val="004C0DFA"/>
    <w:rsid w:val="004C26CA"/>
    <w:rsid w:val="004C70CB"/>
    <w:rsid w:val="004C7E6B"/>
    <w:rsid w:val="004D2095"/>
    <w:rsid w:val="004D304E"/>
    <w:rsid w:val="004D315A"/>
    <w:rsid w:val="004D4220"/>
    <w:rsid w:val="004E0C42"/>
    <w:rsid w:val="004E3692"/>
    <w:rsid w:val="004E3F38"/>
    <w:rsid w:val="004E7CED"/>
    <w:rsid w:val="004F0B57"/>
    <w:rsid w:val="004F2CEE"/>
    <w:rsid w:val="004F2D67"/>
    <w:rsid w:val="004F792D"/>
    <w:rsid w:val="0050080E"/>
    <w:rsid w:val="005138D2"/>
    <w:rsid w:val="00523C83"/>
    <w:rsid w:val="00524628"/>
    <w:rsid w:val="0052466B"/>
    <w:rsid w:val="005370A5"/>
    <w:rsid w:val="00542075"/>
    <w:rsid w:val="00542623"/>
    <w:rsid w:val="00542660"/>
    <w:rsid w:val="005436B0"/>
    <w:rsid w:val="00543A35"/>
    <w:rsid w:val="005440CB"/>
    <w:rsid w:val="00544A2A"/>
    <w:rsid w:val="00556B78"/>
    <w:rsid w:val="0055713C"/>
    <w:rsid w:val="0056378D"/>
    <w:rsid w:val="005658CA"/>
    <w:rsid w:val="0057020C"/>
    <w:rsid w:val="00575938"/>
    <w:rsid w:val="00592AA0"/>
    <w:rsid w:val="005C63CA"/>
    <w:rsid w:val="005E2E2D"/>
    <w:rsid w:val="005E304F"/>
    <w:rsid w:val="005E3CF6"/>
    <w:rsid w:val="005F20BE"/>
    <w:rsid w:val="005F23E7"/>
    <w:rsid w:val="00601BF5"/>
    <w:rsid w:val="00603A26"/>
    <w:rsid w:val="00606599"/>
    <w:rsid w:val="0060702C"/>
    <w:rsid w:val="00615A3C"/>
    <w:rsid w:val="00615C1B"/>
    <w:rsid w:val="00627B5E"/>
    <w:rsid w:val="00635EB9"/>
    <w:rsid w:val="00652AF0"/>
    <w:rsid w:val="00654304"/>
    <w:rsid w:val="0066090D"/>
    <w:rsid w:val="006612DE"/>
    <w:rsid w:val="00661D39"/>
    <w:rsid w:val="0066337A"/>
    <w:rsid w:val="00664308"/>
    <w:rsid w:val="0067564F"/>
    <w:rsid w:val="00677B82"/>
    <w:rsid w:val="00682513"/>
    <w:rsid w:val="0068302E"/>
    <w:rsid w:val="00693F78"/>
    <w:rsid w:val="00695DA6"/>
    <w:rsid w:val="00697498"/>
    <w:rsid w:val="00697828"/>
    <w:rsid w:val="006A44A5"/>
    <w:rsid w:val="006B2C6B"/>
    <w:rsid w:val="006D0154"/>
    <w:rsid w:val="006D12BF"/>
    <w:rsid w:val="006D149E"/>
    <w:rsid w:val="006D3A77"/>
    <w:rsid w:val="006D7FBF"/>
    <w:rsid w:val="006E16E5"/>
    <w:rsid w:val="006E2C60"/>
    <w:rsid w:val="006E44FB"/>
    <w:rsid w:val="006E7D50"/>
    <w:rsid w:val="006F5B4F"/>
    <w:rsid w:val="00704F4C"/>
    <w:rsid w:val="00713D04"/>
    <w:rsid w:val="00717C35"/>
    <w:rsid w:val="00717E81"/>
    <w:rsid w:val="00721B06"/>
    <w:rsid w:val="00722484"/>
    <w:rsid w:val="00722C28"/>
    <w:rsid w:val="00725817"/>
    <w:rsid w:val="00726340"/>
    <w:rsid w:val="00731E6F"/>
    <w:rsid w:val="00732753"/>
    <w:rsid w:val="007331D5"/>
    <w:rsid w:val="00735543"/>
    <w:rsid w:val="0073722C"/>
    <w:rsid w:val="00737FD9"/>
    <w:rsid w:val="0074078C"/>
    <w:rsid w:val="00741040"/>
    <w:rsid w:val="00742E28"/>
    <w:rsid w:val="0074424A"/>
    <w:rsid w:val="007523DB"/>
    <w:rsid w:val="0075340B"/>
    <w:rsid w:val="00754AE8"/>
    <w:rsid w:val="0075660B"/>
    <w:rsid w:val="00757553"/>
    <w:rsid w:val="0076049B"/>
    <w:rsid w:val="00765692"/>
    <w:rsid w:val="00765F29"/>
    <w:rsid w:val="00766C94"/>
    <w:rsid w:val="007751CE"/>
    <w:rsid w:val="007831D2"/>
    <w:rsid w:val="00791573"/>
    <w:rsid w:val="007A140D"/>
    <w:rsid w:val="007A2E14"/>
    <w:rsid w:val="007A31F4"/>
    <w:rsid w:val="007A51B4"/>
    <w:rsid w:val="007A5D09"/>
    <w:rsid w:val="007A6C50"/>
    <w:rsid w:val="007B3D4B"/>
    <w:rsid w:val="007C390E"/>
    <w:rsid w:val="007D7BF9"/>
    <w:rsid w:val="007E0E73"/>
    <w:rsid w:val="007F2E8E"/>
    <w:rsid w:val="007F6D9C"/>
    <w:rsid w:val="00800D53"/>
    <w:rsid w:val="00800FF5"/>
    <w:rsid w:val="0081199E"/>
    <w:rsid w:val="00812629"/>
    <w:rsid w:val="00815DD3"/>
    <w:rsid w:val="00821B9A"/>
    <w:rsid w:val="0082269C"/>
    <w:rsid w:val="00833AB2"/>
    <w:rsid w:val="008364BB"/>
    <w:rsid w:val="00840ED7"/>
    <w:rsid w:val="0086047F"/>
    <w:rsid w:val="00860B94"/>
    <w:rsid w:val="00860E37"/>
    <w:rsid w:val="0086254E"/>
    <w:rsid w:val="008635A6"/>
    <w:rsid w:val="008654CE"/>
    <w:rsid w:val="00870437"/>
    <w:rsid w:val="00874CB4"/>
    <w:rsid w:val="00890170"/>
    <w:rsid w:val="008935F2"/>
    <w:rsid w:val="00895CB7"/>
    <w:rsid w:val="00897894"/>
    <w:rsid w:val="00897CD4"/>
    <w:rsid w:val="008A36F7"/>
    <w:rsid w:val="008A5E9A"/>
    <w:rsid w:val="008B5B35"/>
    <w:rsid w:val="008C0764"/>
    <w:rsid w:val="008C2CB2"/>
    <w:rsid w:val="008C4420"/>
    <w:rsid w:val="008C6928"/>
    <w:rsid w:val="008C7A84"/>
    <w:rsid w:val="008D4895"/>
    <w:rsid w:val="008D6235"/>
    <w:rsid w:val="008E42F1"/>
    <w:rsid w:val="008E4A1C"/>
    <w:rsid w:val="008F2505"/>
    <w:rsid w:val="008F320A"/>
    <w:rsid w:val="008F393F"/>
    <w:rsid w:val="0090107A"/>
    <w:rsid w:val="00902354"/>
    <w:rsid w:val="00913CAD"/>
    <w:rsid w:val="009179A4"/>
    <w:rsid w:val="009206C6"/>
    <w:rsid w:val="009277CD"/>
    <w:rsid w:val="00931004"/>
    <w:rsid w:val="00932623"/>
    <w:rsid w:val="00933F6E"/>
    <w:rsid w:val="009372A2"/>
    <w:rsid w:val="00937747"/>
    <w:rsid w:val="00943B74"/>
    <w:rsid w:val="009443E0"/>
    <w:rsid w:val="00946283"/>
    <w:rsid w:val="00955F79"/>
    <w:rsid w:val="00962000"/>
    <w:rsid w:val="009641F1"/>
    <w:rsid w:val="00964338"/>
    <w:rsid w:val="0096478D"/>
    <w:rsid w:val="00964C1D"/>
    <w:rsid w:val="00965F03"/>
    <w:rsid w:val="00971F9A"/>
    <w:rsid w:val="00981119"/>
    <w:rsid w:val="00981153"/>
    <w:rsid w:val="0099578F"/>
    <w:rsid w:val="009A2B5C"/>
    <w:rsid w:val="009A7F6D"/>
    <w:rsid w:val="009B0789"/>
    <w:rsid w:val="009B10C8"/>
    <w:rsid w:val="009B57C8"/>
    <w:rsid w:val="009C2E5B"/>
    <w:rsid w:val="009C57C4"/>
    <w:rsid w:val="009E3EF2"/>
    <w:rsid w:val="009E7122"/>
    <w:rsid w:val="009F070C"/>
    <w:rsid w:val="009F4ACD"/>
    <w:rsid w:val="00A00C18"/>
    <w:rsid w:val="00A01EA5"/>
    <w:rsid w:val="00A0377F"/>
    <w:rsid w:val="00A07276"/>
    <w:rsid w:val="00A112C4"/>
    <w:rsid w:val="00A119EE"/>
    <w:rsid w:val="00A12A97"/>
    <w:rsid w:val="00A166E9"/>
    <w:rsid w:val="00A24C23"/>
    <w:rsid w:val="00A26DFF"/>
    <w:rsid w:val="00A315C4"/>
    <w:rsid w:val="00A3200D"/>
    <w:rsid w:val="00A326F9"/>
    <w:rsid w:val="00A35024"/>
    <w:rsid w:val="00A365BD"/>
    <w:rsid w:val="00A40A70"/>
    <w:rsid w:val="00A50F04"/>
    <w:rsid w:val="00A54649"/>
    <w:rsid w:val="00A5612D"/>
    <w:rsid w:val="00A57B28"/>
    <w:rsid w:val="00A6251B"/>
    <w:rsid w:val="00A65431"/>
    <w:rsid w:val="00A70A7E"/>
    <w:rsid w:val="00A72D48"/>
    <w:rsid w:val="00A758D1"/>
    <w:rsid w:val="00A760C9"/>
    <w:rsid w:val="00A77559"/>
    <w:rsid w:val="00A8296A"/>
    <w:rsid w:val="00A91D0A"/>
    <w:rsid w:val="00A9298C"/>
    <w:rsid w:val="00A93D26"/>
    <w:rsid w:val="00A95842"/>
    <w:rsid w:val="00A97D00"/>
    <w:rsid w:val="00AA0954"/>
    <w:rsid w:val="00AA2FD1"/>
    <w:rsid w:val="00AA791B"/>
    <w:rsid w:val="00AB2870"/>
    <w:rsid w:val="00AB2C88"/>
    <w:rsid w:val="00AC1884"/>
    <w:rsid w:val="00AC2174"/>
    <w:rsid w:val="00AD0174"/>
    <w:rsid w:val="00AD2A4D"/>
    <w:rsid w:val="00AD3621"/>
    <w:rsid w:val="00AE00F1"/>
    <w:rsid w:val="00AE082B"/>
    <w:rsid w:val="00AE4E5B"/>
    <w:rsid w:val="00AF164D"/>
    <w:rsid w:val="00AF2EE1"/>
    <w:rsid w:val="00AF543B"/>
    <w:rsid w:val="00B057C4"/>
    <w:rsid w:val="00B061DB"/>
    <w:rsid w:val="00B069E2"/>
    <w:rsid w:val="00B147D6"/>
    <w:rsid w:val="00B1490B"/>
    <w:rsid w:val="00B15F03"/>
    <w:rsid w:val="00B20B3E"/>
    <w:rsid w:val="00B21C5D"/>
    <w:rsid w:val="00B31823"/>
    <w:rsid w:val="00B3441D"/>
    <w:rsid w:val="00B35DAE"/>
    <w:rsid w:val="00B418FB"/>
    <w:rsid w:val="00B4221C"/>
    <w:rsid w:val="00B510B6"/>
    <w:rsid w:val="00B52E6A"/>
    <w:rsid w:val="00B531D3"/>
    <w:rsid w:val="00B57C12"/>
    <w:rsid w:val="00B620E3"/>
    <w:rsid w:val="00B70168"/>
    <w:rsid w:val="00B81B92"/>
    <w:rsid w:val="00B83852"/>
    <w:rsid w:val="00B85A7E"/>
    <w:rsid w:val="00B91121"/>
    <w:rsid w:val="00B9243A"/>
    <w:rsid w:val="00B95AB3"/>
    <w:rsid w:val="00B97948"/>
    <w:rsid w:val="00BA7C69"/>
    <w:rsid w:val="00BB024F"/>
    <w:rsid w:val="00BB04B1"/>
    <w:rsid w:val="00BB19E7"/>
    <w:rsid w:val="00BB7237"/>
    <w:rsid w:val="00BB7305"/>
    <w:rsid w:val="00BC5A9E"/>
    <w:rsid w:val="00BC7699"/>
    <w:rsid w:val="00BD3146"/>
    <w:rsid w:val="00BE176B"/>
    <w:rsid w:val="00BE4511"/>
    <w:rsid w:val="00BE5CC2"/>
    <w:rsid w:val="00BE628D"/>
    <w:rsid w:val="00BF4974"/>
    <w:rsid w:val="00BF5759"/>
    <w:rsid w:val="00BF7B63"/>
    <w:rsid w:val="00C01B32"/>
    <w:rsid w:val="00C0383C"/>
    <w:rsid w:val="00C117BB"/>
    <w:rsid w:val="00C14847"/>
    <w:rsid w:val="00C167BF"/>
    <w:rsid w:val="00C16CFB"/>
    <w:rsid w:val="00C21767"/>
    <w:rsid w:val="00C23407"/>
    <w:rsid w:val="00C23819"/>
    <w:rsid w:val="00C37CA1"/>
    <w:rsid w:val="00C42F8C"/>
    <w:rsid w:val="00C46675"/>
    <w:rsid w:val="00C54042"/>
    <w:rsid w:val="00C57194"/>
    <w:rsid w:val="00C65AD4"/>
    <w:rsid w:val="00C66CB2"/>
    <w:rsid w:val="00C66EBE"/>
    <w:rsid w:val="00C7125E"/>
    <w:rsid w:val="00C77ECA"/>
    <w:rsid w:val="00C8154B"/>
    <w:rsid w:val="00C85701"/>
    <w:rsid w:val="00C87BB7"/>
    <w:rsid w:val="00C95E34"/>
    <w:rsid w:val="00C96391"/>
    <w:rsid w:val="00CA19C3"/>
    <w:rsid w:val="00CA2AE4"/>
    <w:rsid w:val="00CB1288"/>
    <w:rsid w:val="00CB3FD0"/>
    <w:rsid w:val="00CB4D17"/>
    <w:rsid w:val="00CB5EC6"/>
    <w:rsid w:val="00CC22AE"/>
    <w:rsid w:val="00CD203A"/>
    <w:rsid w:val="00CD542B"/>
    <w:rsid w:val="00CF1B77"/>
    <w:rsid w:val="00CF3914"/>
    <w:rsid w:val="00D00CDD"/>
    <w:rsid w:val="00D01EF9"/>
    <w:rsid w:val="00D03428"/>
    <w:rsid w:val="00D04D13"/>
    <w:rsid w:val="00D069F6"/>
    <w:rsid w:val="00D07DDD"/>
    <w:rsid w:val="00D114FE"/>
    <w:rsid w:val="00D126BF"/>
    <w:rsid w:val="00D17070"/>
    <w:rsid w:val="00D20B41"/>
    <w:rsid w:val="00D2528B"/>
    <w:rsid w:val="00D27E49"/>
    <w:rsid w:val="00D33F3C"/>
    <w:rsid w:val="00D3667E"/>
    <w:rsid w:val="00D37A8B"/>
    <w:rsid w:val="00D37CFF"/>
    <w:rsid w:val="00D415FD"/>
    <w:rsid w:val="00D4406A"/>
    <w:rsid w:val="00D46517"/>
    <w:rsid w:val="00D46609"/>
    <w:rsid w:val="00D5077F"/>
    <w:rsid w:val="00D51515"/>
    <w:rsid w:val="00D524CE"/>
    <w:rsid w:val="00D6193E"/>
    <w:rsid w:val="00D62914"/>
    <w:rsid w:val="00D63C1D"/>
    <w:rsid w:val="00D65736"/>
    <w:rsid w:val="00D66AA2"/>
    <w:rsid w:val="00D677B7"/>
    <w:rsid w:val="00D75FA9"/>
    <w:rsid w:val="00D84D05"/>
    <w:rsid w:val="00D878C7"/>
    <w:rsid w:val="00D91018"/>
    <w:rsid w:val="00D92AFA"/>
    <w:rsid w:val="00DA07CA"/>
    <w:rsid w:val="00DA54BA"/>
    <w:rsid w:val="00DB520B"/>
    <w:rsid w:val="00DB54CC"/>
    <w:rsid w:val="00DB6F48"/>
    <w:rsid w:val="00DB7CF3"/>
    <w:rsid w:val="00DC244D"/>
    <w:rsid w:val="00DC3E84"/>
    <w:rsid w:val="00DC5AF8"/>
    <w:rsid w:val="00DC68E4"/>
    <w:rsid w:val="00DD5405"/>
    <w:rsid w:val="00DE1C76"/>
    <w:rsid w:val="00DE3349"/>
    <w:rsid w:val="00DF7B7B"/>
    <w:rsid w:val="00E00137"/>
    <w:rsid w:val="00E02AAE"/>
    <w:rsid w:val="00E069BB"/>
    <w:rsid w:val="00E069D3"/>
    <w:rsid w:val="00E114A1"/>
    <w:rsid w:val="00E20CBD"/>
    <w:rsid w:val="00E26015"/>
    <w:rsid w:val="00E27386"/>
    <w:rsid w:val="00E27E47"/>
    <w:rsid w:val="00E3130C"/>
    <w:rsid w:val="00E345A5"/>
    <w:rsid w:val="00E34FE1"/>
    <w:rsid w:val="00E368BF"/>
    <w:rsid w:val="00E411CD"/>
    <w:rsid w:val="00E437BA"/>
    <w:rsid w:val="00E461B0"/>
    <w:rsid w:val="00E53A0F"/>
    <w:rsid w:val="00E55906"/>
    <w:rsid w:val="00E57898"/>
    <w:rsid w:val="00E60DA9"/>
    <w:rsid w:val="00E70B39"/>
    <w:rsid w:val="00E72D89"/>
    <w:rsid w:val="00E76A62"/>
    <w:rsid w:val="00E860FC"/>
    <w:rsid w:val="00E90CBE"/>
    <w:rsid w:val="00E9339D"/>
    <w:rsid w:val="00EA323A"/>
    <w:rsid w:val="00EA6B1F"/>
    <w:rsid w:val="00EA7094"/>
    <w:rsid w:val="00EB0167"/>
    <w:rsid w:val="00EB1002"/>
    <w:rsid w:val="00EB2357"/>
    <w:rsid w:val="00EC12DD"/>
    <w:rsid w:val="00EC2575"/>
    <w:rsid w:val="00EC60D1"/>
    <w:rsid w:val="00EE449A"/>
    <w:rsid w:val="00EF3D5B"/>
    <w:rsid w:val="00EF436D"/>
    <w:rsid w:val="00EF62CE"/>
    <w:rsid w:val="00F06D7E"/>
    <w:rsid w:val="00F06E71"/>
    <w:rsid w:val="00F1218D"/>
    <w:rsid w:val="00F152E1"/>
    <w:rsid w:val="00F20252"/>
    <w:rsid w:val="00F22E8F"/>
    <w:rsid w:val="00F2358B"/>
    <w:rsid w:val="00F311A0"/>
    <w:rsid w:val="00F31D30"/>
    <w:rsid w:val="00F412BB"/>
    <w:rsid w:val="00F423F5"/>
    <w:rsid w:val="00F46684"/>
    <w:rsid w:val="00F507DE"/>
    <w:rsid w:val="00F5122E"/>
    <w:rsid w:val="00F52CAF"/>
    <w:rsid w:val="00F54533"/>
    <w:rsid w:val="00F57C09"/>
    <w:rsid w:val="00F60547"/>
    <w:rsid w:val="00F63818"/>
    <w:rsid w:val="00F75888"/>
    <w:rsid w:val="00F819E0"/>
    <w:rsid w:val="00F82543"/>
    <w:rsid w:val="00F857B6"/>
    <w:rsid w:val="00F96A40"/>
    <w:rsid w:val="00FA0425"/>
    <w:rsid w:val="00FA5251"/>
    <w:rsid w:val="00FA682E"/>
    <w:rsid w:val="00FB12E8"/>
    <w:rsid w:val="00FB1EFA"/>
    <w:rsid w:val="00FB304A"/>
    <w:rsid w:val="00FC2BC2"/>
    <w:rsid w:val="00FC7492"/>
    <w:rsid w:val="00FD2CDD"/>
    <w:rsid w:val="00FD3E3B"/>
    <w:rsid w:val="00FD4315"/>
    <w:rsid w:val="00FD4BA5"/>
    <w:rsid w:val="00FE04CB"/>
    <w:rsid w:val="00FE0BF2"/>
    <w:rsid w:val="00FE3CDE"/>
    <w:rsid w:val="00FE511C"/>
    <w:rsid w:val="00FF0C3C"/>
    <w:rsid w:val="00FF3021"/>
    <w:rsid w:val="00FF4237"/>
    <w:rsid w:val="00FF6F9B"/>
    <w:rsid w:val="01F1705E"/>
    <w:rsid w:val="02513448"/>
    <w:rsid w:val="02C1531D"/>
    <w:rsid w:val="0415661C"/>
    <w:rsid w:val="06A023EF"/>
    <w:rsid w:val="07857670"/>
    <w:rsid w:val="07CB4548"/>
    <w:rsid w:val="07E83F8C"/>
    <w:rsid w:val="09490C89"/>
    <w:rsid w:val="09A937F0"/>
    <w:rsid w:val="0B3B7651"/>
    <w:rsid w:val="0B7A127E"/>
    <w:rsid w:val="0B864614"/>
    <w:rsid w:val="0BFF56BF"/>
    <w:rsid w:val="0C137DB6"/>
    <w:rsid w:val="0C9D678B"/>
    <w:rsid w:val="0CD641F1"/>
    <w:rsid w:val="0D40632D"/>
    <w:rsid w:val="0DA7278B"/>
    <w:rsid w:val="0E544219"/>
    <w:rsid w:val="0EDD44F6"/>
    <w:rsid w:val="10B50BC5"/>
    <w:rsid w:val="11687016"/>
    <w:rsid w:val="1193337F"/>
    <w:rsid w:val="11A9411E"/>
    <w:rsid w:val="126B0E01"/>
    <w:rsid w:val="1279292E"/>
    <w:rsid w:val="14A62ADF"/>
    <w:rsid w:val="15106CA8"/>
    <w:rsid w:val="156B5184"/>
    <w:rsid w:val="16576424"/>
    <w:rsid w:val="167069E6"/>
    <w:rsid w:val="169C0B25"/>
    <w:rsid w:val="175B30EE"/>
    <w:rsid w:val="19215C90"/>
    <w:rsid w:val="1B1F071B"/>
    <w:rsid w:val="1B4812BA"/>
    <w:rsid w:val="1B586C8A"/>
    <w:rsid w:val="1BB32A52"/>
    <w:rsid w:val="1C2C5131"/>
    <w:rsid w:val="1C7464D4"/>
    <w:rsid w:val="1DCF493A"/>
    <w:rsid w:val="1FC036C3"/>
    <w:rsid w:val="204E5A91"/>
    <w:rsid w:val="2070062A"/>
    <w:rsid w:val="23865A9B"/>
    <w:rsid w:val="23B84CEF"/>
    <w:rsid w:val="23FD7B84"/>
    <w:rsid w:val="2548014F"/>
    <w:rsid w:val="2634600C"/>
    <w:rsid w:val="26422FD8"/>
    <w:rsid w:val="272144BC"/>
    <w:rsid w:val="28652765"/>
    <w:rsid w:val="2B294BAC"/>
    <w:rsid w:val="2BF95684"/>
    <w:rsid w:val="2C720F16"/>
    <w:rsid w:val="2F3F75A2"/>
    <w:rsid w:val="2F4D73E7"/>
    <w:rsid w:val="3096495F"/>
    <w:rsid w:val="31000232"/>
    <w:rsid w:val="315F400E"/>
    <w:rsid w:val="316631C2"/>
    <w:rsid w:val="32121997"/>
    <w:rsid w:val="329F625B"/>
    <w:rsid w:val="342501F7"/>
    <w:rsid w:val="354D2E55"/>
    <w:rsid w:val="356425F7"/>
    <w:rsid w:val="363200D4"/>
    <w:rsid w:val="36592E13"/>
    <w:rsid w:val="36A903D1"/>
    <w:rsid w:val="36BC1A4D"/>
    <w:rsid w:val="36E51F4E"/>
    <w:rsid w:val="38F47D90"/>
    <w:rsid w:val="3A663B20"/>
    <w:rsid w:val="3B5453CA"/>
    <w:rsid w:val="3FCF79E6"/>
    <w:rsid w:val="40795DBF"/>
    <w:rsid w:val="41C95079"/>
    <w:rsid w:val="41C97E96"/>
    <w:rsid w:val="42186264"/>
    <w:rsid w:val="42696D11"/>
    <w:rsid w:val="42EC4EF1"/>
    <w:rsid w:val="43231A40"/>
    <w:rsid w:val="434E6E31"/>
    <w:rsid w:val="44ED30BE"/>
    <w:rsid w:val="45540555"/>
    <w:rsid w:val="460A7047"/>
    <w:rsid w:val="463F1DAD"/>
    <w:rsid w:val="475506BE"/>
    <w:rsid w:val="479F707F"/>
    <w:rsid w:val="47E820CF"/>
    <w:rsid w:val="484F02A2"/>
    <w:rsid w:val="48630787"/>
    <w:rsid w:val="4894105A"/>
    <w:rsid w:val="48C35AFA"/>
    <w:rsid w:val="49350EED"/>
    <w:rsid w:val="497D6D9E"/>
    <w:rsid w:val="4BC62EF6"/>
    <w:rsid w:val="4BFB0C09"/>
    <w:rsid w:val="4EF92D15"/>
    <w:rsid w:val="4F7604B5"/>
    <w:rsid w:val="4F95679B"/>
    <w:rsid w:val="4F9A0F6B"/>
    <w:rsid w:val="50355ED1"/>
    <w:rsid w:val="5070689F"/>
    <w:rsid w:val="50E05126"/>
    <w:rsid w:val="51234547"/>
    <w:rsid w:val="513A317E"/>
    <w:rsid w:val="51CB7245"/>
    <w:rsid w:val="522E0B8F"/>
    <w:rsid w:val="523A1C55"/>
    <w:rsid w:val="525875A1"/>
    <w:rsid w:val="52DB6C3E"/>
    <w:rsid w:val="53B90F62"/>
    <w:rsid w:val="53C42670"/>
    <w:rsid w:val="53E3627F"/>
    <w:rsid w:val="53F630A1"/>
    <w:rsid w:val="544A6D44"/>
    <w:rsid w:val="55511C43"/>
    <w:rsid w:val="57820578"/>
    <w:rsid w:val="57E30CF7"/>
    <w:rsid w:val="583F38F2"/>
    <w:rsid w:val="5ADC0369"/>
    <w:rsid w:val="5CDA4DA1"/>
    <w:rsid w:val="5FFF26AD"/>
    <w:rsid w:val="61D41F13"/>
    <w:rsid w:val="635969EF"/>
    <w:rsid w:val="651859DD"/>
    <w:rsid w:val="66825B95"/>
    <w:rsid w:val="66984051"/>
    <w:rsid w:val="66DC5CB8"/>
    <w:rsid w:val="675632A9"/>
    <w:rsid w:val="67781F42"/>
    <w:rsid w:val="67854B81"/>
    <w:rsid w:val="6A4037DC"/>
    <w:rsid w:val="6B8C47F4"/>
    <w:rsid w:val="6BFB3534"/>
    <w:rsid w:val="6BFE2E8C"/>
    <w:rsid w:val="6CA30269"/>
    <w:rsid w:val="6F264F30"/>
    <w:rsid w:val="7149498A"/>
    <w:rsid w:val="71C0701D"/>
    <w:rsid w:val="721E43F0"/>
    <w:rsid w:val="72AF0EC5"/>
    <w:rsid w:val="737E1108"/>
    <w:rsid w:val="75055738"/>
    <w:rsid w:val="75AD16F5"/>
    <w:rsid w:val="76936B78"/>
    <w:rsid w:val="78FC6F9A"/>
    <w:rsid w:val="799F7DEB"/>
    <w:rsid w:val="79AE47FB"/>
    <w:rsid w:val="79CC1087"/>
    <w:rsid w:val="7A320436"/>
    <w:rsid w:val="7A341651"/>
    <w:rsid w:val="7A427235"/>
    <w:rsid w:val="7B2F4F94"/>
    <w:rsid w:val="7B3F0C68"/>
    <w:rsid w:val="7B8E12C0"/>
    <w:rsid w:val="7BD43620"/>
    <w:rsid w:val="7C411458"/>
    <w:rsid w:val="7D527545"/>
    <w:rsid w:val="7DC01EB5"/>
    <w:rsid w:val="7E310E70"/>
    <w:rsid w:val="7EE5342B"/>
    <w:rsid w:val="7FE0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C1D26FD3-F984-4794-BDFC-ACF8EC71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 w:hAnsi="Times New Roman"/>
      <w:kern w:val="2"/>
      <w:sz w:val="32"/>
      <w:szCs w:val="22"/>
    </w:rPr>
  </w:style>
  <w:style w:type="paragraph" w:styleId="1">
    <w:name w:val="heading 1"/>
    <w:basedOn w:val="a"/>
    <w:next w:val="a"/>
    <w:link w:val="1Char"/>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paragraph" w:styleId="3">
    <w:name w:val="heading 3"/>
    <w:basedOn w:val="a"/>
    <w:next w:val="a0"/>
    <w:link w:val="3Char"/>
    <w:qFormat/>
    <w:pPr>
      <w:keepNext/>
      <w:keepLines/>
      <w:spacing w:before="240" w:after="240"/>
      <w:jc w:val="center"/>
      <w:outlineLvl w:val="2"/>
    </w:pPr>
    <w:rPr>
      <w:rFonts w:eastAsia="黑体"/>
      <w:szCs w:val="20"/>
    </w:rPr>
  </w:style>
  <w:style w:type="character" w:default="1" w:styleId="a1">
    <w:name w:val="Default Paragraph Font"/>
    <w:semiHidden/>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
    <w:rPr>
      <w:rFonts w:ascii="Arial" w:eastAsia="黑体" w:hAnsi="Arial" w:cs="Times New Roman"/>
      <w:b/>
      <w:bCs/>
      <w:sz w:val="32"/>
      <w:szCs w:val="32"/>
    </w:rPr>
  </w:style>
  <w:style w:type="character" w:customStyle="1" w:styleId="3Char">
    <w:name w:val="标题 3 Char"/>
    <w:link w:val="3"/>
    <w:rPr>
      <w:rFonts w:ascii="Times New Roman" w:eastAsia="黑体" w:hAnsi="Times New Roman" w:cs="Times New Roman"/>
      <w:sz w:val="32"/>
      <w:szCs w:val="20"/>
    </w:rPr>
  </w:style>
  <w:style w:type="paragraph" w:styleId="a0">
    <w:name w:val="Normal Indent"/>
    <w:basedOn w:val="a"/>
    <w:pPr>
      <w:ind w:firstLineChars="200" w:firstLine="420"/>
    </w:pPr>
    <w:rPr>
      <w:rFonts w:eastAsia="宋体"/>
      <w:sz w:val="21"/>
      <w:szCs w:val="24"/>
    </w:rPr>
  </w:style>
  <w:style w:type="paragraph" w:styleId="a4">
    <w:name w:val="Body Text"/>
    <w:basedOn w:val="a"/>
    <w:link w:val="Char"/>
    <w:pPr>
      <w:adjustRightInd w:val="0"/>
      <w:snapToGrid w:val="0"/>
      <w:spacing w:line="620" w:lineRule="exact"/>
      <w:jc w:val="center"/>
    </w:pPr>
    <w:rPr>
      <w:rFonts w:ascii="华文中宋" w:eastAsia="华文中宋" w:hAnsi="华文中宋"/>
      <w:snapToGrid w:val="0"/>
      <w:spacing w:val="-18"/>
      <w:kern w:val="0"/>
      <w:sz w:val="44"/>
      <w:szCs w:val="44"/>
    </w:rPr>
  </w:style>
  <w:style w:type="character" w:customStyle="1" w:styleId="Char">
    <w:name w:val="正文文本 Char"/>
    <w:link w:val="a4"/>
    <w:uiPriority w:val="1"/>
    <w:qFormat/>
    <w:rPr>
      <w:rFonts w:ascii="华文中宋" w:eastAsia="华文中宋" w:hAnsi="华文中宋" w:cs="Times New Roman"/>
      <w:snapToGrid w:val="0"/>
      <w:spacing w:val="-18"/>
      <w:kern w:val="0"/>
      <w:sz w:val="44"/>
      <w:szCs w:val="44"/>
    </w:rPr>
  </w:style>
  <w:style w:type="paragraph" w:styleId="a5">
    <w:name w:val="Body Text Indent"/>
    <w:basedOn w:val="a"/>
    <w:pPr>
      <w:ind w:firstLineChars="200" w:firstLine="420"/>
    </w:pPr>
    <w:rPr>
      <w:rFonts w:eastAsia="宋体"/>
      <w:sz w:val="21"/>
      <w:szCs w:val="24"/>
    </w:rPr>
  </w:style>
  <w:style w:type="paragraph" w:styleId="a6">
    <w:name w:val="Plain Text"/>
    <w:basedOn w:val="a"/>
    <w:link w:val="Char0"/>
    <w:uiPriority w:val="99"/>
    <w:rPr>
      <w:rFonts w:ascii="宋体" w:eastAsia="宋体" w:hAnsi="Courier New"/>
      <w:sz w:val="21"/>
      <w:szCs w:val="21"/>
    </w:rPr>
  </w:style>
  <w:style w:type="character" w:customStyle="1" w:styleId="Char0">
    <w:name w:val="纯文本 Char"/>
    <w:link w:val="a6"/>
    <w:uiPriority w:val="99"/>
    <w:rPr>
      <w:rFonts w:ascii="宋体" w:eastAsia="宋体" w:hAnsi="Courier New" w:cs="Times New Roman"/>
      <w:szCs w:val="21"/>
    </w:rPr>
  </w:style>
  <w:style w:type="paragraph" w:styleId="a7">
    <w:name w:val="Date"/>
    <w:basedOn w:val="a"/>
    <w:next w:val="a"/>
    <w:link w:val="Char1"/>
    <w:pPr>
      <w:ind w:leftChars="2500" w:left="100"/>
    </w:pPr>
    <w:rPr>
      <w:rFonts w:eastAsia="宋体"/>
      <w:sz w:val="21"/>
      <w:szCs w:val="24"/>
    </w:rPr>
  </w:style>
  <w:style w:type="character" w:customStyle="1" w:styleId="Char1">
    <w:name w:val="日期 Char"/>
    <w:link w:val="a7"/>
    <w:rPr>
      <w:rFonts w:ascii="Times New Roman" w:eastAsia="宋体" w:hAnsi="Times New Roman" w:cs="Times New Roman"/>
    </w:rPr>
  </w:style>
  <w:style w:type="paragraph" w:styleId="20">
    <w:name w:val="Body Text Indent 2"/>
    <w:basedOn w:val="a"/>
    <w:pPr>
      <w:spacing w:line="360" w:lineRule="auto"/>
      <w:ind w:firstLine="480"/>
    </w:pPr>
    <w:rPr>
      <w:rFonts w:ascii="仿宋_GB2312" w:eastAsia="仿宋_GB2312"/>
      <w:szCs w:val="24"/>
    </w:rPr>
  </w:style>
  <w:style w:type="paragraph" w:styleId="a8">
    <w:name w:val="Balloon Text"/>
    <w:basedOn w:val="a"/>
    <w:semiHidden/>
    <w:rPr>
      <w:rFonts w:eastAsia="宋体"/>
      <w:sz w:val="18"/>
      <w:szCs w:val="18"/>
    </w:rPr>
  </w:style>
  <w:style w:type="paragraph" w:styleId="a9">
    <w:name w:val="footer"/>
    <w:basedOn w:val="a"/>
    <w:link w:val="Char2"/>
    <w:uiPriority w:val="99"/>
    <w:pPr>
      <w:tabs>
        <w:tab w:val="center" w:pos="4153"/>
        <w:tab w:val="right" w:pos="8306"/>
      </w:tabs>
      <w:snapToGrid w:val="0"/>
      <w:jc w:val="left"/>
    </w:pPr>
    <w:rPr>
      <w:rFonts w:ascii="Calibri" w:eastAsia="宋体" w:hAnsi="Calibri"/>
      <w:sz w:val="18"/>
      <w:szCs w:val="18"/>
    </w:rPr>
  </w:style>
  <w:style w:type="character" w:customStyle="1" w:styleId="Char2">
    <w:name w:val="页脚 Char"/>
    <w:link w:val="a9"/>
    <w:uiPriority w:val="99"/>
    <w:rPr>
      <w:kern w:val="2"/>
      <w:sz w:val="18"/>
      <w:szCs w:val="18"/>
    </w:rPr>
  </w:style>
  <w:style w:type="paragraph" w:styleId="aa">
    <w:name w:val="header"/>
    <w:basedOn w:val="a"/>
    <w:link w:val="Char3"/>
    <w:uiPriority w:val="99"/>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3">
    <w:name w:val="页眉 Char"/>
    <w:link w:val="aa"/>
    <w:uiPriority w:val="99"/>
    <w:rPr>
      <w:kern w:val="2"/>
      <w:sz w:val="18"/>
      <w:szCs w:val="18"/>
    </w:rPr>
  </w:style>
  <w:style w:type="paragraph" w:styleId="30">
    <w:name w:val="Body Text Indent 3"/>
    <w:basedOn w:val="a"/>
    <w:pPr>
      <w:adjustRightInd w:val="0"/>
      <w:snapToGrid w:val="0"/>
      <w:spacing w:line="560" w:lineRule="exact"/>
      <w:ind w:firstLineChars="200" w:firstLine="640"/>
    </w:pPr>
    <w:rPr>
      <w:rFonts w:ascii="仿宋_GB2312" w:eastAsia="仿宋_GB2312" w:hAnsi="华文中宋"/>
      <w:szCs w:val="24"/>
    </w:rPr>
  </w:style>
  <w:style w:type="paragraph" w:styleId="21">
    <w:name w:val="Body Text 2"/>
    <w:basedOn w:val="a"/>
    <w:link w:val="2Char0"/>
    <w:pPr>
      <w:adjustRightInd w:val="0"/>
      <w:snapToGrid w:val="0"/>
      <w:spacing w:line="580" w:lineRule="exact"/>
    </w:pPr>
    <w:rPr>
      <w:rFonts w:ascii="仿宋_GB2312" w:eastAsia="仿宋_GB2312" w:hAnsi="华文中宋"/>
      <w:szCs w:val="32"/>
    </w:rPr>
  </w:style>
  <w:style w:type="character" w:customStyle="1" w:styleId="2Char0">
    <w:name w:val="正文文本 2 Char"/>
    <w:link w:val="21"/>
    <w:rPr>
      <w:rFonts w:ascii="仿宋_GB2312" w:eastAsia="仿宋_GB2312" w:hAnsi="华文中宋" w:cs="Times New Roman"/>
      <w:sz w:val="32"/>
      <w:szCs w:val="32"/>
    </w:rPr>
  </w:style>
  <w:style w:type="paragraph" w:styleId="ab">
    <w:name w:val="Normal (Web)"/>
    <w:basedOn w:val="a"/>
    <w:pPr>
      <w:widowControl/>
      <w:spacing w:before="100" w:beforeAutospacing="1" w:after="100" w:afterAutospacing="1"/>
      <w:jc w:val="left"/>
    </w:pPr>
    <w:rPr>
      <w:rFonts w:ascii="宋体" w:eastAsia="宋体" w:hAnsi="宋体"/>
      <w:kern w:val="0"/>
      <w:sz w:val="24"/>
      <w:szCs w:val="24"/>
    </w:rPr>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ascii="Times New Roman" w:eastAsia="宋体" w:hAnsi="Times New Roman" w:cs="Times New Roman"/>
      <w:b/>
      <w:bCs/>
    </w:rPr>
  </w:style>
  <w:style w:type="character" w:styleId="ae">
    <w:name w:val="page number"/>
    <w:rPr>
      <w:rFonts w:ascii="Times New Roman" w:eastAsia="宋体" w:hAnsi="Times New Roman" w:cs="Times New Roman"/>
    </w:rPr>
  </w:style>
  <w:style w:type="character" w:styleId="af">
    <w:name w:val="Hyperlink"/>
    <w:rPr>
      <w:rFonts w:ascii="Times New Roman" w:eastAsia="宋体" w:hAnsi="Times New Roman" w:cs="Times New Roman"/>
      <w:color w:val="0000FF"/>
      <w:u w:val="single"/>
    </w:rPr>
  </w:style>
  <w:style w:type="character" w:customStyle="1" w:styleId="af0">
    <w:name w:val="页脚 字符"/>
    <w:link w:val="a9"/>
    <w:uiPriority w:val="99"/>
    <w:rPr>
      <w:rFonts w:ascii="Times New Roman" w:eastAsia="宋体" w:hAnsi="Times New Roman" w:cs="Times New Roman"/>
      <w:kern w:val="2"/>
      <w:sz w:val="18"/>
      <w:szCs w:val="18"/>
    </w:rPr>
  </w:style>
  <w:style w:type="character" w:customStyle="1" w:styleId="af1">
    <w:name w:val="页眉 字符"/>
    <w:link w:val="aa"/>
    <w:uiPriority w:val="99"/>
    <w:rPr>
      <w:rFonts w:ascii="Times New Roman" w:eastAsia="宋体" w:hAnsi="Times New Roman" w:cs="Times New Roman"/>
      <w:kern w:val="2"/>
      <w:sz w:val="18"/>
      <w:szCs w:val="18"/>
    </w:rPr>
  </w:style>
  <w:style w:type="character" w:customStyle="1" w:styleId="1Char0">
    <w:name w:val="样式1 Char"/>
    <w:link w:val="10"/>
    <w:rPr>
      <w:rFonts w:ascii="Times New Roman" w:eastAsia="方正小标宋简体" w:hAnsi="Times New Roman" w:cs="Times New Roman"/>
      <w:sz w:val="44"/>
      <w:szCs w:val="20"/>
    </w:rPr>
  </w:style>
  <w:style w:type="paragraph" w:customStyle="1" w:styleId="10">
    <w:name w:val="样式1"/>
    <w:basedOn w:val="a"/>
    <w:link w:val="1Char0"/>
    <w:pPr>
      <w:spacing w:before="240" w:after="240" w:line="360" w:lineRule="auto"/>
      <w:jc w:val="center"/>
    </w:pPr>
    <w:rPr>
      <w:rFonts w:eastAsia="方正小标宋简体"/>
      <w:sz w:val="44"/>
      <w:szCs w:val="20"/>
    </w:rPr>
  </w:style>
  <w:style w:type="character" w:customStyle="1" w:styleId="zthg301">
    <w:name w:val="zthg301"/>
    <w:rPr>
      <w:rFonts w:ascii="Times New Roman" w:eastAsia="宋体" w:hAnsi="Times New Roman" w:cs="Times New Roman"/>
      <w:i w:val="0"/>
      <w:iCs w:val="0"/>
      <w:strike w:val="0"/>
      <w:dstrike w:val="0"/>
      <w:sz w:val="18"/>
      <w:szCs w:val="18"/>
      <w:u w:val="none"/>
    </w:rPr>
  </w:style>
  <w:style w:type="character" w:customStyle="1" w:styleId="2Char1">
    <w:name w:val="样式2 Char"/>
    <w:link w:val="22"/>
    <w:rPr>
      <w:rFonts w:ascii="Times New Roman" w:eastAsia="黑体" w:hAnsi="Times New Roman" w:cs="Times New Roman"/>
      <w:sz w:val="30"/>
      <w:szCs w:val="20"/>
    </w:rPr>
  </w:style>
  <w:style w:type="paragraph" w:customStyle="1" w:styleId="22">
    <w:name w:val="样式2"/>
    <w:basedOn w:val="a"/>
    <w:link w:val="2Char1"/>
    <w:pPr>
      <w:spacing w:before="120" w:after="120" w:line="360" w:lineRule="auto"/>
      <w:jc w:val="center"/>
    </w:pPr>
    <w:rPr>
      <w:rFonts w:eastAsia="黑体"/>
      <w:sz w:val="30"/>
      <w:szCs w:val="20"/>
    </w:rPr>
  </w:style>
  <w:style w:type="character" w:customStyle="1" w:styleId="3Char0">
    <w:name w:val="样式3 Char"/>
    <w:link w:val="31"/>
    <w:rPr>
      <w:rFonts w:ascii="仿宋_GB2312" w:eastAsia="仿宋_GB2312" w:hAnsi="Times New Roman" w:cs="Times New Roman"/>
      <w:sz w:val="28"/>
      <w:szCs w:val="32"/>
    </w:rPr>
  </w:style>
  <w:style w:type="paragraph" w:customStyle="1" w:styleId="31">
    <w:name w:val="样式3"/>
    <w:basedOn w:val="a"/>
    <w:link w:val="3Char0"/>
    <w:pPr>
      <w:spacing w:line="500" w:lineRule="exact"/>
      <w:ind w:firstLineChars="200" w:firstLine="640"/>
    </w:pPr>
    <w:rPr>
      <w:rFonts w:ascii="仿宋_GB2312" w:eastAsia="仿宋_GB2312"/>
      <w:sz w:val="28"/>
      <w:szCs w:val="32"/>
    </w:rPr>
  </w:style>
  <w:style w:type="paragraph" w:customStyle="1" w:styleId="p0">
    <w:name w:val="p0"/>
    <w:basedOn w:val="a"/>
    <w:pPr>
      <w:widowControl/>
    </w:pPr>
    <w:rPr>
      <w:rFonts w:eastAsia="宋体"/>
      <w:kern w:val="0"/>
      <w:sz w:val="21"/>
      <w:szCs w:val="21"/>
    </w:rPr>
  </w:style>
  <w:style w:type="paragraph" w:customStyle="1" w:styleId="ListParagraph">
    <w:name w:val="List Paragraph"/>
    <w:basedOn w:val="a"/>
    <w:pPr>
      <w:ind w:firstLineChars="200" w:firstLine="420"/>
    </w:pPr>
    <w:rPr>
      <w:rFonts w:eastAsia="宋体"/>
      <w:sz w:val="21"/>
      <w:szCs w:val="24"/>
    </w:rPr>
  </w:style>
  <w:style w:type="paragraph" w:customStyle="1" w:styleId="reader-word-layerreader-word-s2-6">
    <w:name w:val="reader-word-layer reader-word-s2-6"/>
    <w:basedOn w:val="a"/>
    <w:pPr>
      <w:widowControl/>
      <w:spacing w:before="100" w:beforeAutospacing="1" w:after="100" w:afterAutospacing="1"/>
      <w:jc w:val="left"/>
    </w:pPr>
    <w:rPr>
      <w:rFonts w:ascii="宋体" w:eastAsia="宋体" w:hAnsi="宋体" w:cs="宋体"/>
      <w:kern w:val="0"/>
      <w:sz w:val="24"/>
      <w:szCs w:val="24"/>
    </w:rPr>
  </w:style>
  <w:style w:type="paragraph" w:styleId="af2">
    <w:name w:val="No Spacing"/>
    <w:qFormat/>
    <w:pPr>
      <w:widowControl w:val="0"/>
      <w:jc w:val="both"/>
    </w:pPr>
    <w:rPr>
      <w:kern w:val="2"/>
      <w:sz w:val="21"/>
      <w:szCs w:val="22"/>
    </w:rPr>
  </w:style>
  <w:style w:type="paragraph" w:styleId="af3">
    <w:name w:val="List Paragraph"/>
    <w:basedOn w:val="a"/>
    <w:uiPriority w:val="99"/>
    <w:qFormat/>
    <w:pPr>
      <w:ind w:firstLineChars="200" w:firstLine="420"/>
    </w:pPr>
    <w:rPr>
      <w:rFonts w:ascii="Calibri" w:eastAsia="宋体" w:hAnsi="Calibri"/>
      <w:sz w:val="21"/>
    </w:rPr>
  </w:style>
  <w:style w:type="paragraph" w:customStyle="1" w:styleId="p17">
    <w:name w:val="p17"/>
    <w:basedOn w:val="a"/>
    <w:pPr>
      <w:widowControl/>
      <w:snapToGrid w:val="0"/>
    </w:pPr>
    <w:rPr>
      <w:rFonts w:ascii="Arial" w:eastAsia="宋体" w:hAnsi="Arial" w:cs="Arial"/>
      <w:kern w:val="0"/>
      <w:sz w:val="24"/>
      <w:szCs w:val="24"/>
    </w:rPr>
  </w:style>
  <w:style w:type="paragraph" w:customStyle="1" w:styleId="reader-word-layerreader-word-s2-0">
    <w:name w:val="reader-word-layer reader-word-s2-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f4">
    <w:name w:val="条标题"/>
    <w:basedOn w:val="a1"/>
    <w:qFormat/>
    <w:rPr>
      <w:rFonts w:ascii="等线" w:eastAsia="仿宋" w:hAnsi="等线" w:cs="Times New Roman" w:hint="eastAsia"/>
      <w:b/>
      <w:sz w:val="32"/>
    </w:rPr>
  </w:style>
  <w:style w:type="paragraph" w:customStyle="1" w:styleId="af5">
    <w:name w:val="章标题"/>
    <w:basedOn w:val="a"/>
    <w:qFormat/>
    <w:pPr>
      <w:spacing w:line="560" w:lineRule="exact"/>
      <w:ind w:right="300"/>
      <w:jc w:val="center"/>
    </w:pPr>
    <w:rPr>
      <w:rFonts w:ascii="黑体" w:eastAsia="黑体" w:hAnsi="黑体" w:cs="黑体" w:hint="eastAsia"/>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566</Words>
  <Characters>3230</Characters>
  <Application>Microsoft Office Word</Application>
  <DocSecurity>0</DocSecurity>
  <PresentationFormat/>
  <Lines>26</Lines>
  <Paragraphs>7</Paragraphs>
  <Slides>0</Slides>
  <Notes>0</Notes>
  <HiddenSlides>0</HiddenSlides>
  <MMClips>0</MMClips>
  <ScaleCrop>false</ScaleCrop>
  <Company>Sky123.Org</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dddddd</dc:creator>
  <cp:keywords/>
  <cp:lastModifiedBy>Admin</cp:lastModifiedBy>
  <cp:revision>2</cp:revision>
  <dcterms:created xsi:type="dcterms:W3CDTF">2024-11-14T01:31:00Z</dcterms:created>
  <dcterms:modified xsi:type="dcterms:W3CDTF">2024-11-14T01:31:00Z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4DEB720A4D8E4257A12B3B1D028E9C6F_13</vt:lpwstr>
  </property>
</Properties>
</file>