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hint="eastAsia" w:ascii="仿宋_GB2312" w:hAnsi="宋体" w:eastAsia="仿宋_GB2312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  <w:t>202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  <w:lang w:val="en-US" w:eastAsia="zh-CN"/>
        </w:rPr>
        <w:t>1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  <w:t>年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  <w:lang w:eastAsia="zh-CN"/>
        </w:rPr>
        <w:t>校级教研课题申报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  <w:t>指南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202</w:t>
      </w:r>
      <w:r>
        <w:rPr>
          <w:rFonts w:hint="eastAsia" w:ascii="仿宋_GB2312" w:hAnsi="宋体" w:eastAsia="仿宋_GB2312"/>
          <w:sz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</w:rPr>
        <w:t>年校级</w:t>
      </w:r>
      <w:r>
        <w:rPr>
          <w:rFonts w:hint="eastAsia" w:ascii="仿宋_GB2312" w:hAnsi="宋体" w:eastAsia="仿宋_GB2312"/>
          <w:sz w:val="24"/>
          <w:lang w:eastAsia="zh-CN"/>
        </w:rPr>
        <w:t>教研课题</w:t>
      </w:r>
      <w:r>
        <w:rPr>
          <w:rFonts w:hint="eastAsia" w:ascii="仿宋_GB2312" w:hAnsi="宋体" w:eastAsia="仿宋_GB2312"/>
          <w:sz w:val="24"/>
        </w:rPr>
        <w:t>将围绕专业建设、课程建设、人才培养模式改革、教学方法改革、实践教学改革、创新创业教育改革、新工科研究与实践、教师教学发展研究等方面进行立项。本指南是</w:t>
      </w:r>
      <w:r>
        <w:rPr>
          <w:rFonts w:hint="eastAsia" w:ascii="仿宋_GB2312" w:hAnsi="宋体" w:eastAsia="仿宋_GB2312"/>
          <w:sz w:val="24"/>
          <w:lang w:eastAsia="zh-CN"/>
        </w:rPr>
        <w:t>教研课题</w:t>
      </w:r>
      <w:r>
        <w:rPr>
          <w:rFonts w:hint="eastAsia" w:ascii="仿宋_GB2312" w:hAnsi="宋体" w:eastAsia="仿宋_GB2312"/>
          <w:sz w:val="24"/>
        </w:rPr>
        <w:t>的研究范围和方向，并非具体的</w:t>
      </w:r>
      <w:r>
        <w:rPr>
          <w:rFonts w:hint="eastAsia" w:ascii="仿宋_GB2312" w:hAnsi="宋体" w:eastAsia="仿宋_GB2312"/>
          <w:sz w:val="24"/>
          <w:lang w:eastAsia="zh-CN"/>
        </w:rPr>
        <w:t>课题</w:t>
      </w:r>
      <w:r>
        <w:rPr>
          <w:rFonts w:hint="eastAsia" w:ascii="仿宋_GB2312" w:hAnsi="宋体" w:eastAsia="仿宋_GB2312"/>
          <w:sz w:val="24"/>
        </w:rPr>
        <w:t>名称，申请人可参照本指南，根据学院、专业和个人的教学实际，确定具体研究</w:t>
      </w:r>
      <w:r>
        <w:rPr>
          <w:rFonts w:hint="eastAsia" w:ascii="仿宋_GB2312" w:hAnsi="宋体" w:eastAsia="仿宋_GB2312"/>
          <w:sz w:val="24"/>
          <w:lang w:eastAsia="zh-CN"/>
        </w:rPr>
        <w:t>课题</w:t>
      </w:r>
      <w:r>
        <w:rPr>
          <w:rFonts w:hint="eastAsia" w:ascii="仿宋_GB2312" w:hAnsi="宋体" w:eastAsia="仿宋_GB2312"/>
          <w:sz w:val="24"/>
        </w:rPr>
        <w:t>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一、专业建设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坚持市场需求导向的专业动态调整机制研究与实践；专业结构优化探索与实践；学科间的交叉融合推进；本科专业类教学质量国家标准的应用研究；一流专业建设；专业认证、专业评估的研究与实践。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二、课程建设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线上、线上线下混合、线下、虚拟仿真实验和</w:t>
      </w:r>
      <w:r>
        <w:rPr>
          <w:rFonts w:hint="eastAsia" w:ascii="仿宋_GB2312" w:hAnsi="宋体" w:eastAsia="仿宋_GB2312"/>
          <w:sz w:val="24"/>
          <w:lang w:eastAsia="zh-CN"/>
        </w:rPr>
        <w:t>社会</w:t>
      </w:r>
      <w:r>
        <w:rPr>
          <w:rFonts w:hint="eastAsia" w:ascii="仿宋_GB2312" w:hAnsi="宋体" w:eastAsia="仿宋_GB2312"/>
          <w:sz w:val="24"/>
        </w:rPr>
        <w:t>实践等金课建设；MOOC、微课等信息化教学资源的建设与应用；“课程思政”建设；适应新工科人才培养要求的模块化课程</w:t>
      </w:r>
      <w:r>
        <w:rPr>
          <w:rFonts w:hint="eastAsia" w:ascii="仿宋_GB2312" w:hAnsi="宋体" w:eastAsia="仿宋_GB2312"/>
          <w:sz w:val="24"/>
          <w:lang w:eastAsia="zh-CN"/>
        </w:rPr>
        <w:t>及大学分化课程</w:t>
      </w:r>
      <w:r>
        <w:rPr>
          <w:rFonts w:hint="eastAsia" w:ascii="仿宋_GB2312" w:hAnsi="宋体" w:eastAsia="仿宋_GB2312"/>
          <w:sz w:val="24"/>
        </w:rPr>
        <w:t>体系构建；专业核心课程群的建设与改革；公共基础课教学内容课程体系改革与研究；与行业企业联合共建课程研究；国际化课程建设。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三、人才培养模式改革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“五育”人才培养构建与体系实施；“</w:t>
      </w:r>
      <w:r>
        <w:rPr>
          <w:rFonts w:hint="eastAsia" w:ascii="仿宋_GB2312" w:hAnsi="宋体" w:eastAsia="仿宋_GB2312"/>
          <w:sz w:val="24"/>
          <w:lang w:eastAsia="zh-CN"/>
        </w:rPr>
        <w:t>以学生为中心</w:t>
      </w:r>
      <w:r>
        <w:rPr>
          <w:rFonts w:hint="eastAsia" w:ascii="仿宋_GB2312" w:hAnsi="宋体" w:eastAsia="仿宋_GB2312"/>
          <w:sz w:val="24"/>
        </w:rPr>
        <w:t>”理念在人才培养中的贯彻实施；体育、美育、劳动教育过程管理</w:t>
      </w:r>
      <w:r>
        <w:rPr>
          <w:rFonts w:hint="eastAsia" w:ascii="仿宋_GB2312" w:hAnsi="宋体" w:eastAsia="仿宋_GB2312"/>
          <w:sz w:val="24"/>
          <w:lang w:eastAsia="zh-CN"/>
        </w:rPr>
        <w:t>研究</w:t>
      </w:r>
      <w:r>
        <w:rPr>
          <w:rFonts w:hint="eastAsia" w:ascii="仿宋_GB2312" w:hAnsi="宋体" w:eastAsia="仿宋_GB2312"/>
          <w:sz w:val="24"/>
        </w:rPr>
        <w:t>；德智体美劳全面发展的教育体系的构建</w:t>
      </w:r>
      <w:r>
        <w:rPr>
          <w:rFonts w:hint="eastAsia" w:ascii="仿宋_GB2312" w:hAnsi="宋体" w:eastAsia="仿宋_GB2312"/>
          <w:sz w:val="24"/>
          <w:lang w:eastAsia="zh-CN"/>
        </w:rPr>
        <w:t>研究</w:t>
      </w:r>
      <w:r>
        <w:rPr>
          <w:rFonts w:hint="eastAsia" w:ascii="仿宋_GB2312" w:hAnsi="宋体" w:eastAsia="仿宋_GB2312"/>
          <w:sz w:val="24"/>
        </w:rPr>
        <w:t>；促进学生科学基础、实践能力、人文素养融合发展的人才培养新模式研究；专业人才培养方案优化</w:t>
      </w:r>
      <w:r>
        <w:rPr>
          <w:rFonts w:hint="eastAsia" w:ascii="仿宋_GB2312" w:hAnsi="宋体" w:eastAsia="仿宋_GB2312"/>
          <w:sz w:val="24"/>
          <w:lang w:eastAsia="zh-CN"/>
        </w:rPr>
        <w:t>研究</w:t>
      </w:r>
      <w:r>
        <w:rPr>
          <w:rFonts w:hint="eastAsia" w:ascii="仿宋_GB2312" w:hAnsi="宋体" w:eastAsia="仿宋_GB2312"/>
          <w:sz w:val="24"/>
        </w:rPr>
        <w:t>。</w:t>
      </w:r>
      <w:r>
        <w:rPr>
          <w:rFonts w:ascii="仿宋_GB2312" w:hAnsi="宋体" w:eastAsia="仿宋_GB2312"/>
          <w:sz w:val="24"/>
        </w:rPr>
        <w:t xml:space="preserve"> 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四、教学方法改革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基于“两性一度”的课程考核与评价体系构建与实施；互联网、大数据、人工智能和虚拟仿真等信息技术与教育教学深度融合的研究与实践；引导学生开展创新性、批判性的探究活动。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五、实践教学改革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ascii="仿宋_GB2312" w:hAnsi="宋体" w:eastAsia="仿宋_GB2312"/>
          <w:sz w:val="24"/>
        </w:rPr>
        <w:t>实验、实习实训和毕业设计（论文） 等实践教学环节的研究</w:t>
      </w:r>
      <w:r>
        <w:rPr>
          <w:rFonts w:hint="eastAsia" w:ascii="仿宋_GB2312" w:hAnsi="宋体" w:eastAsia="仿宋_GB2312"/>
          <w:sz w:val="24"/>
        </w:rPr>
        <w:t>；实验室、实习实训基地、实验教学示范中心、校外实践基地以及实践教学共享平台建设的研究；虚拟仿真实验平台及教学项目建设。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六、创新创业教育改革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创新创业教育贯穿人才培养全过程研究；创新创业教育课程体系研究；创新创业教育融入专业教育实践</w:t>
      </w:r>
      <w:r>
        <w:rPr>
          <w:rFonts w:hint="eastAsia" w:ascii="仿宋_GB2312" w:hAnsi="宋体" w:eastAsia="仿宋_GB2312"/>
          <w:sz w:val="24"/>
          <w:lang w:eastAsia="zh-CN"/>
        </w:rPr>
        <w:t>研究</w:t>
      </w:r>
      <w:r>
        <w:rPr>
          <w:rFonts w:hint="eastAsia" w:ascii="仿宋_GB2312" w:hAnsi="宋体" w:eastAsia="仿宋_GB2312"/>
          <w:sz w:val="24"/>
        </w:rPr>
        <w:t>；大学生学科竞赛对高素质创新人才培养的作用研究。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七、</w:t>
      </w:r>
      <w:r>
        <w:rPr>
          <w:rFonts w:hint="eastAsia" w:ascii="仿宋_GB2312" w:hAnsi="宋体" w:eastAsia="仿宋_GB2312"/>
          <w:b/>
          <w:bCs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b/>
          <w:bCs/>
          <w:sz w:val="24"/>
        </w:rPr>
        <w:t>研究与实践</w:t>
      </w:r>
    </w:p>
    <w:p>
      <w:pPr>
        <w:spacing w:line="4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专业结构调整优化机制探索与实践；传统工科专业改造升级探索与实践；面向区域产业急需的现代产业学院建设探索与实践</w:t>
      </w:r>
      <w:r>
        <w:rPr>
          <w:rFonts w:hint="eastAsia" w:ascii="仿宋_GB2312" w:hAnsi="宋体" w:eastAsia="仿宋_GB2312"/>
          <w:sz w:val="24"/>
          <w:lang w:eastAsia="zh-CN"/>
        </w:rPr>
        <w:t>；“四新”</w:t>
      </w:r>
      <w:r>
        <w:rPr>
          <w:rFonts w:hint="eastAsia" w:ascii="仿宋_GB2312" w:hAnsi="宋体" w:eastAsia="仿宋_GB2312"/>
          <w:sz w:val="24"/>
        </w:rPr>
        <w:t>建设再深化、再拓展、再突破、再出发关键问题；</w:t>
      </w: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通专融合课程及教材体系建设；</w:t>
      </w: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建设创新创业教育类课程体系建设；</w:t>
      </w: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产教融合、校企合作机制模式探索与实践；</w:t>
      </w:r>
      <w:r>
        <w:rPr>
          <w:rFonts w:hint="eastAsia" w:ascii="仿宋_GB2312" w:hAnsi="宋体" w:eastAsia="仿宋_GB2312"/>
          <w:sz w:val="24"/>
          <w:lang w:eastAsia="zh-CN"/>
        </w:rPr>
        <w:t>“四新”</w:t>
      </w:r>
      <w:r>
        <w:rPr>
          <w:rFonts w:hint="eastAsia" w:ascii="仿宋_GB2312" w:hAnsi="宋体" w:eastAsia="仿宋_GB2312"/>
          <w:sz w:val="24"/>
        </w:rPr>
        <w:t>理念下的专业认证制度体系构建。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</w:rPr>
        <w:t>八、教师教学发展研究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师德师风建设研究；教师发展策略研究；教师工作坊建设；特色校本教师发展培训课程开发；创新性教学与个性化学习研究；教学、学习效果评价研究。</w:t>
      </w:r>
    </w:p>
    <w:p>
      <w:pPr>
        <w:spacing w:line="460" w:lineRule="exact"/>
        <w:ind w:firstLine="482" w:firstLineChars="200"/>
        <w:rPr>
          <w:rFonts w:ascii="仿宋_GB2312" w:hAnsi="宋体" w:eastAsia="仿宋_GB2312"/>
          <w:b/>
          <w:bCs/>
          <w:sz w:val="24"/>
        </w:rPr>
      </w:pPr>
      <w:r>
        <w:rPr>
          <w:rFonts w:hint="eastAsia" w:ascii="仿宋_GB2312" w:hAnsi="宋体" w:eastAsia="仿宋_GB2312"/>
          <w:b/>
          <w:bCs/>
          <w:sz w:val="24"/>
          <w:lang w:eastAsia="zh-CN"/>
        </w:rPr>
        <w:t>九、</w:t>
      </w:r>
      <w:r>
        <w:rPr>
          <w:rFonts w:hint="eastAsia" w:ascii="仿宋_GB2312" w:hAnsi="宋体" w:eastAsia="仿宋_GB2312"/>
          <w:b/>
          <w:bCs/>
          <w:sz w:val="24"/>
        </w:rPr>
        <w:t>其他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未列入指南，但具有鲜明特色，较高研究价值，能在一定范围内进行改革实践，有助于提高人才培养质量的研究。</w:t>
      </w:r>
    </w:p>
    <w:p>
      <w:pPr>
        <w:spacing w:line="460" w:lineRule="exact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学校将重点支持面向教学一线、实际操作性强、务实的教学研究</w:t>
      </w:r>
      <w:r>
        <w:rPr>
          <w:rFonts w:hint="eastAsia" w:ascii="仿宋_GB2312" w:hAnsi="宋体" w:eastAsia="仿宋_GB2312"/>
          <w:sz w:val="24"/>
          <w:lang w:eastAsia="zh-CN"/>
        </w:rPr>
        <w:t>课题</w:t>
      </w:r>
      <w:r>
        <w:rPr>
          <w:rFonts w:hint="eastAsia" w:ascii="仿宋_GB2312" w:hAnsi="宋体" w:eastAsia="仿宋_GB2312"/>
          <w:sz w:val="24"/>
        </w:rPr>
        <w:t>。</w:t>
      </w:r>
    </w:p>
    <w:p>
      <w:pPr>
        <w:spacing w:line="460" w:lineRule="exact"/>
        <w:rPr>
          <w:rFonts w:ascii="仿宋_GB2312" w:hAnsi="宋体" w:eastAsia="仿宋_GB2312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A255F"/>
    <w:rsid w:val="000432C8"/>
    <w:rsid w:val="000A0D22"/>
    <w:rsid w:val="000B401B"/>
    <w:rsid w:val="000C32BA"/>
    <w:rsid w:val="0016211A"/>
    <w:rsid w:val="00164615"/>
    <w:rsid w:val="001F1465"/>
    <w:rsid w:val="002359EE"/>
    <w:rsid w:val="0028106C"/>
    <w:rsid w:val="002B12A7"/>
    <w:rsid w:val="002C0F72"/>
    <w:rsid w:val="002F4852"/>
    <w:rsid w:val="00306132"/>
    <w:rsid w:val="00356C54"/>
    <w:rsid w:val="003C27D2"/>
    <w:rsid w:val="003F3DA5"/>
    <w:rsid w:val="00566C1B"/>
    <w:rsid w:val="00615E75"/>
    <w:rsid w:val="006A5BB4"/>
    <w:rsid w:val="0073402C"/>
    <w:rsid w:val="00777D8E"/>
    <w:rsid w:val="007C597F"/>
    <w:rsid w:val="007E479F"/>
    <w:rsid w:val="0088078E"/>
    <w:rsid w:val="008B58AA"/>
    <w:rsid w:val="008C053C"/>
    <w:rsid w:val="00935F58"/>
    <w:rsid w:val="009A69DB"/>
    <w:rsid w:val="00A35ABD"/>
    <w:rsid w:val="00A40035"/>
    <w:rsid w:val="00A615F8"/>
    <w:rsid w:val="00A857C9"/>
    <w:rsid w:val="00AC4A4B"/>
    <w:rsid w:val="00B57BAA"/>
    <w:rsid w:val="00B67184"/>
    <w:rsid w:val="00B90A9B"/>
    <w:rsid w:val="00CE3086"/>
    <w:rsid w:val="00D46F12"/>
    <w:rsid w:val="00D54EC4"/>
    <w:rsid w:val="00DF06C4"/>
    <w:rsid w:val="00E21C32"/>
    <w:rsid w:val="00FA0E86"/>
    <w:rsid w:val="00FB7082"/>
    <w:rsid w:val="00FC3A65"/>
    <w:rsid w:val="00FC3FA3"/>
    <w:rsid w:val="00FE7A7F"/>
    <w:rsid w:val="010D0A34"/>
    <w:rsid w:val="01FF3D5E"/>
    <w:rsid w:val="058648B9"/>
    <w:rsid w:val="07B274F4"/>
    <w:rsid w:val="09E6390A"/>
    <w:rsid w:val="0B9861A1"/>
    <w:rsid w:val="0B9E2C1D"/>
    <w:rsid w:val="0C6D01DD"/>
    <w:rsid w:val="0C8740D0"/>
    <w:rsid w:val="0CCB561F"/>
    <w:rsid w:val="0D9D5894"/>
    <w:rsid w:val="0FCA7BBA"/>
    <w:rsid w:val="11774306"/>
    <w:rsid w:val="12796BB2"/>
    <w:rsid w:val="129136D8"/>
    <w:rsid w:val="13BC783E"/>
    <w:rsid w:val="161D29D0"/>
    <w:rsid w:val="169F4087"/>
    <w:rsid w:val="16BA10D8"/>
    <w:rsid w:val="17B35053"/>
    <w:rsid w:val="1BAB0400"/>
    <w:rsid w:val="1BF74482"/>
    <w:rsid w:val="1D10624A"/>
    <w:rsid w:val="1F0B7116"/>
    <w:rsid w:val="20461AAE"/>
    <w:rsid w:val="20E373A2"/>
    <w:rsid w:val="2321433E"/>
    <w:rsid w:val="26BC3587"/>
    <w:rsid w:val="26E06DFB"/>
    <w:rsid w:val="2AAC1726"/>
    <w:rsid w:val="2CD3651F"/>
    <w:rsid w:val="3363731F"/>
    <w:rsid w:val="33983CEF"/>
    <w:rsid w:val="34745B3A"/>
    <w:rsid w:val="34A04ECC"/>
    <w:rsid w:val="357A75FA"/>
    <w:rsid w:val="37E123F5"/>
    <w:rsid w:val="38336C6C"/>
    <w:rsid w:val="3864250C"/>
    <w:rsid w:val="39CB3F8E"/>
    <w:rsid w:val="3B621BB3"/>
    <w:rsid w:val="3BD07399"/>
    <w:rsid w:val="3E06163A"/>
    <w:rsid w:val="3E0C56DC"/>
    <w:rsid w:val="3E0D72F9"/>
    <w:rsid w:val="3F31678A"/>
    <w:rsid w:val="401A255F"/>
    <w:rsid w:val="40440617"/>
    <w:rsid w:val="42C50575"/>
    <w:rsid w:val="44170C85"/>
    <w:rsid w:val="447259BA"/>
    <w:rsid w:val="44EF595C"/>
    <w:rsid w:val="45120EAB"/>
    <w:rsid w:val="47902EB5"/>
    <w:rsid w:val="49AC3423"/>
    <w:rsid w:val="4B025C0A"/>
    <w:rsid w:val="4B3E7D56"/>
    <w:rsid w:val="4D4A4BE6"/>
    <w:rsid w:val="4DE92215"/>
    <w:rsid w:val="4EE50E1D"/>
    <w:rsid w:val="52F32EAC"/>
    <w:rsid w:val="53700C87"/>
    <w:rsid w:val="53B01DA2"/>
    <w:rsid w:val="55FF3A9A"/>
    <w:rsid w:val="57062CF0"/>
    <w:rsid w:val="583C3F2E"/>
    <w:rsid w:val="599D5403"/>
    <w:rsid w:val="5E5F0153"/>
    <w:rsid w:val="5F4C13B2"/>
    <w:rsid w:val="60D43374"/>
    <w:rsid w:val="62184085"/>
    <w:rsid w:val="6498236D"/>
    <w:rsid w:val="6AC61BCD"/>
    <w:rsid w:val="6D2A76AF"/>
    <w:rsid w:val="6D4C20E2"/>
    <w:rsid w:val="6D535020"/>
    <w:rsid w:val="6F3D4F41"/>
    <w:rsid w:val="70135889"/>
    <w:rsid w:val="75AC5EF3"/>
    <w:rsid w:val="7662173F"/>
    <w:rsid w:val="77704C1F"/>
    <w:rsid w:val="7EB9007A"/>
    <w:rsid w:val="7FB3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30"/>
    </w:pPr>
    <w:rPr>
      <w:rFonts w:ascii="黑体" w:hAnsi="华文仿宋" w:eastAsia="黑体"/>
      <w:sz w:val="32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2</Pages>
  <Words>201</Words>
  <Characters>1152</Characters>
  <Lines>9</Lines>
  <Paragraphs>2</Paragraphs>
  <TotalTime>3</TotalTime>
  <ScaleCrop>false</ScaleCrop>
  <LinksUpToDate>false</LinksUpToDate>
  <CharactersWithSpaces>1351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2018-05-18T03:11:00Z</dcterms:created>
  <dc:creator>胡婕</dc:creator>
  <cp:lastModifiedBy>偏方治大病</cp:lastModifiedBy>
  <cp:lastPrinted>2021-07-05T00:41:00Z</cp:lastPrinted>
  <dcterms:modified xsi:type="dcterms:W3CDTF">2021-07-08T08:22:16Z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BB08236993CB44879B03437F0DA66927</vt:lpwstr>
  </property>
</Properties>
</file>