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B5852"/>
          <w:spacing w:val="0"/>
          <w:sz w:val="24"/>
          <w:szCs w:val="24"/>
          <w:shd w:val="clear" w:fill="FFFFFF"/>
          <w:vertAlign w:val="baseline"/>
          <w:lang w:val="en-US" w:eastAsia="zh-CN"/>
        </w:rPr>
        <w:t>合同签订后一周内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val="en-US" w:eastAsia="zh-CN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标的提供地点：按采购方要求，负责将灭火器的分别配发至各建筑各楼层的指定位置。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93"/>
        <w:gridCol w:w="425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ABC干粉灭火器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MFZ/ABC8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符合国家检测最新标准，配备出厂合格证。合格证上应印有灭火器生产、流向等信息的二维码。</w:t>
            </w:r>
            <w:r>
              <w:rPr>
                <w:rStyle w:val="10"/>
                <w:lang w:val="en-US" w:eastAsia="zh-CN" w:bidi="ar"/>
              </w:rPr>
              <w:t>按采购方要求，负责将灭火器的分别配发至各建筑各楼层的指定位置。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手提式水基型灭火器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6L（绿瓶）  （灭油灭电）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符合国家检测最新标准，配备出厂合格证。合格证上应印有灭火器生产、流向等信息的二维码。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按采购方要求，负责将灭火器的分别配发至各建筑各楼层的指定位置。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4370713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E5E0E8D"/>
    <w:rsid w:val="2F5E5FD5"/>
    <w:rsid w:val="31AE6525"/>
    <w:rsid w:val="322557CE"/>
    <w:rsid w:val="343345FE"/>
    <w:rsid w:val="411F7B2A"/>
    <w:rsid w:val="424A6D72"/>
    <w:rsid w:val="471536B4"/>
    <w:rsid w:val="4B5A548E"/>
    <w:rsid w:val="4C0617B9"/>
    <w:rsid w:val="4D67268C"/>
    <w:rsid w:val="4D8F4CC0"/>
    <w:rsid w:val="510D2AA8"/>
    <w:rsid w:val="51E27A91"/>
    <w:rsid w:val="54C25C1B"/>
    <w:rsid w:val="5D0E7784"/>
    <w:rsid w:val="5FE75AC9"/>
    <w:rsid w:val="60DA501B"/>
    <w:rsid w:val="616C21B3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630</Characters>
  <Lines>0</Lines>
  <Paragraphs>0</Paragraphs>
  <TotalTime>0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2024-07-09T01:37:14Z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22BEEF344FE44D6DBA8EF7C8EA6B770E_13</vt:lpwstr>
  </property>
</Properties>
</file>