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color w:val="000000"/>
          <w:sz w:val="30"/>
          <w:szCs w:val="30"/>
          <w:lang w:eastAsia="zh-CN"/>
        </w:rPr>
      </w:pPr>
      <w:r>
        <w:rPr>
          <w:rFonts w:hint="eastAsia" w:ascii="宋体" w:hAnsi="宋体" w:cs="宋体"/>
          <w:b/>
          <w:bCs/>
          <w:color w:val="000000"/>
          <w:sz w:val="30"/>
          <w:szCs w:val="30"/>
          <w:lang w:eastAsia="zh-CN"/>
        </w:rPr>
        <w:t>采购需求</w:t>
      </w:r>
    </w:p>
    <w:p>
      <w:pPr>
        <w:spacing w:line="360" w:lineRule="auto"/>
        <w:rPr>
          <w:rFonts w:hint="eastAsia" w:ascii="宋体" w:hAnsi="宋体" w:eastAsia="宋体" w:cs="宋体"/>
          <w:b/>
          <w:bCs/>
          <w:color w:val="000000"/>
          <w:sz w:val="32"/>
          <w:szCs w:val="32"/>
        </w:rPr>
      </w:pPr>
      <w:r>
        <w:rPr>
          <w:rFonts w:hint="eastAsia" w:ascii="宋体" w:hAnsi="宋体" w:eastAsia="宋体" w:cs="宋体"/>
          <w:b/>
          <w:bCs/>
          <w:color w:val="000000"/>
          <w:sz w:val="30"/>
          <w:szCs w:val="30"/>
        </w:rPr>
        <w:t>一、商务要求</w:t>
      </w:r>
      <w:r>
        <w:rPr>
          <w:rFonts w:hint="eastAsia" w:ascii="宋体" w:hAnsi="宋体" w:eastAsia="宋体" w:cs="宋体"/>
          <w:b/>
          <w:bCs/>
          <w:color w:val="000000"/>
          <w:sz w:val="32"/>
          <w:szCs w:val="32"/>
        </w:rPr>
        <w:t xml:space="preserve"> </w:t>
      </w:r>
    </w:p>
    <w:p>
      <w:pPr>
        <w:spacing w:line="360" w:lineRule="auto"/>
        <w:rPr>
          <w:rFonts w:hint="eastAsia" w:ascii="宋体" w:hAnsi="宋体" w:eastAsia="宋体" w:cs="宋体"/>
          <w:b/>
          <w:bCs/>
          <w:color w:val="000000"/>
          <w:sz w:val="24"/>
        </w:rPr>
      </w:pPr>
      <w:r>
        <w:rPr>
          <w:rFonts w:hint="eastAsia" w:ascii="宋体" w:hAnsi="宋体" w:eastAsia="宋体" w:cs="宋体"/>
          <w:b/>
          <w:bCs/>
          <w:color w:val="000000"/>
          <w:sz w:val="24"/>
        </w:rPr>
        <w:t>1、标的提供时间及地点</w:t>
      </w:r>
    </w:p>
    <w:p>
      <w:pPr>
        <w:pStyle w:val="2"/>
        <w:rPr>
          <w:rFonts w:hint="default" w:ascii="宋体" w:hAnsi="宋体" w:eastAsia="宋体" w:cs="宋体"/>
          <w:color w:val="000000"/>
          <w:sz w:val="24"/>
          <w:lang w:val="en-US" w:eastAsia="zh-CN"/>
        </w:rPr>
      </w:pPr>
      <w:r>
        <w:rPr>
          <w:rFonts w:hint="eastAsia" w:ascii="宋体" w:hAnsi="宋体" w:eastAsia="宋体" w:cs="宋体"/>
          <w:color w:val="000000"/>
          <w:sz w:val="24"/>
        </w:rPr>
        <w:t xml:space="preserve">    标的提供时</w:t>
      </w:r>
      <w:r>
        <w:rPr>
          <w:rFonts w:hint="eastAsia" w:ascii="宋体" w:hAnsi="宋体" w:eastAsia="宋体" w:cs="宋体"/>
          <w:color w:val="000000"/>
          <w:sz w:val="24"/>
          <w:lang w:val="en-US" w:eastAsia="zh-CN"/>
        </w:rPr>
        <w:t>间：合同签订生效后</w:t>
      </w:r>
      <w:r>
        <w:rPr>
          <w:rFonts w:hint="eastAsia" w:ascii="宋体" w:hAnsi="宋体" w:cs="宋体"/>
          <w:color w:val="000000"/>
          <w:sz w:val="24"/>
          <w:lang w:val="en-US" w:eastAsia="zh-CN"/>
        </w:rPr>
        <w:t>，2023级新生入学后</w:t>
      </w:r>
      <w:r>
        <w:rPr>
          <w:rFonts w:hint="eastAsia"/>
          <w:sz w:val="24"/>
          <w:szCs w:val="24"/>
        </w:rPr>
        <w:t>(具体</w:t>
      </w:r>
      <w:r>
        <w:rPr>
          <w:rFonts w:hint="eastAsia"/>
          <w:sz w:val="24"/>
          <w:szCs w:val="24"/>
          <w:lang w:eastAsia="zh-CN"/>
        </w:rPr>
        <w:t>视学校</w:t>
      </w:r>
      <w:r>
        <w:rPr>
          <w:rFonts w:hint="eastAsia"/>
          <w:sz w:val="24"/>
          <w:szCs w:val="24"/>
          <w:lang w:val="en-US" w:eastAsia="zh-CN"/>
        </w:rPr>
        <w:t>开学时间待定</w:t>
      </w:r>
      <w:r>
        <w:rPr>
          <w:rFonts w:hint="eastAsia"/>
          <w:sz w:val="24"/>
          <w:szCs w:val="24"/>
        </w:rPr>
        <w:t>）</w:t>
      </w:r>
      <w:r>
        <w:rPr>
          <w:rFonts w:hint="eastAsia"/>
          <w:sz w:val="24"/>
          <w:szCs w:val="24"/>
          <w:lang w:eastAsia="zh-CN"/>
        </w:rPr>
        <w:t>，</w:t>
      </w:r>
      <w:r>
        <w:rPr>
          <w:rFonts w:hint="eastAsia"/>
          <w:sz w:val="24"/>
          <w:szCs w:val="24"/>
        </w:rPr>
        <w:t>每天</w:t>
      </w:r>
      <w:r>
        <w:rPr>
          <w:sz w:val="24"/>
          <w:szCs w:val="24"/>
        </w:rPr>
        <w:t>7</w:t>
      </w:r>
      <w:r>
        <w:rPr>
          <w:rFonts w:hint="eastAsia"/>
          <w:sz w:val="24"/>
          <w:szCs w:val="24"/>
        </w:rPr>
        <w:t>:30—</w:t>
      </w:r>
      <w:r>
        <w:rPr>
          <w:sz w:val="24"/>
          <w:szCs w:val="24"/>
        </w:rPr>
        <w:t>1</w:t>
      </w:r>
      <w:r>
        <w:rPr>
          <w:rFonts w:hint="eastAsia"/>
          <w:sz w:val="24"/>
          <w:szCs w:val="24"/>
          <w:lang w:val="en-US" w:eastAsia="zh-CN"/>
        </w:rPr>
        <w:t>1</w:t>
      </w:r>
      <w:r>
        <w:rPr>
          <w:rFonts w:hint="eastAsia"/>
          <w:sz w:val="24"/>
          <w:szCs w:val="24"/>
        </w:rPr>
        <w:t>:</w:t>
      </w:r>
      <w:r>
        <w:rPr>
          <w:rFonts w:hint="eastAsia"/>
          <w:sz w:val="24"/>
          <w:szCs w:val="24"/>
          <w:lang w:val="en-US" w:eastAsia="zh-CN"/>
        </w:rPr>
        <w:t>3</w:t>
      </w:r>
      <w:r>
        <w:rPr>
          <w:rFonts w:hint="eastAsia"/>
          <w:sz w:val="24"/>
          <w:szCs w:val="24"/>
        </w:rPr>
        <w:t>0。</w:t>
      </w:r>
      <w:bookmarkStart w:id="0" w:name="_GoBack"/>
      <w:bookmarkEnd w:id="0"/>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 xml:space="preserve">    标的提供地点：哈尔滨理工大学</w:t>
      </w:r>
      <w:r>
        <w:rPr>
          <w:rFonts w:hint="eastAsia" w:ascii="宋体" w:hAnsi="宋体" w:cs="宋体"/>
          <w:color w:val="000000"/>
          <w:sz w:val="24"/>
          <w:lang w:val="en-US" w:eastAsia="zh-CN"/>
        </w:rPr>
        <w:t>荣成学院</w:t>
      </w:r>
      <w:r>
        <w:rPr>
          <w:rFonts w:hint="eastAsia" w:ascii="宋体" w:hAnsi="宋体" w:eastAsia="宋体" w:cs="宋体"/>
          <w:color w:val="000000"/>
          <w:sz w:val="24"/>
          <w:lang w:val="en-US" w:eastAsia="zh-CN"/>
        </w:rPr>
        <w:t xml:space="preserve">内指定地点。              </w:t>
      </w:r>
    </w:p>
    <w:p>
      <w:pPr>
        <w:spacing w:line="360" w:lineRule="auto"/>
        <w:rPr>
          <w:rFonts w:hint="eastAsia" w:ascii="宋体" w:hAnsi="宋体" w:eastAsia="宋体" w:cs="宋体"/>
          <w:b/>
          <w:bCs/>
          <w:color w:val="000000"/>
          <w:sz w:val="24"/>
          <w:lang w:val="en-US" w:eastAsia="zh-CN"/>
        </w:rPr>
      </w:pPr>
      <w:r>
        <w:rPr>
          <w:rFonts w:hint="eastAsia" w:ascii="宋体" w:hAnsi="宋体" w:eastAsia="宋体" w:cs="宋体"/>
          <w:b/>
          <w:bCs/>
          <w:color w:val="000000"/>
          <w:sz w:val="24"/>
          <w:lang w:val="en-US" w:eastAsia="zh-CN"/>
        </w:rPr>
        <w:t>2、 支付期次设置：</w:t>
      </w:r>
    </w:p>
    <w:p>
      <w:pPr>
        <w:spacing w:line="360" w:lineRule="auto"/>
        <w:rPr>
          <w:rFonts w:hint="eastAsia" w:ascii="宋体" w:hAnsi="宋体" w:eastAsia="宋体" w:cs="宋体"/>
          <w:color w:val="000000"/>
          <w:sz w:val="24"/>
          <w:lang w:val="en-US" w:eastAsia="zh-CN"/>
        </w:rPr>
      </w:pPr>
      <w:r>
        <w:rPr>
          <w:rFonts w:hint="eastAsia" w:ascii="宋体" w:hAnsi="宋体" w:eastAsia="宋体" w:cs="宋体"/>
          <w:color w:val="000000"/>
          <w:sz w:val="24"/>
          <w:lang w:val="en-US" w:eastAsia="zh-CN"/>
        </w:rPr>
        <w:tab/>
      </w:r>
      <w:r>
        <w:rPr>
          <w:rFonts w:hint="eastAsia" w:ascii="宋体" w:hAnsi="宋体" w:eastAsia="宋体" w:cs="宋体"/>
          <w:color w:val="000000"/>
          <w:sz w:val="24"/>
          <w:lang w:val="en-US" w:eastAsia="zh-CN"/>
        </w:rPr>
        <w:t>支付期次:</w:t>
      </w:r>
      <w:r>
        <w:rPr>
          <w:rFonts w:hint="eastAsia" w:ascii="宋体" w:hAnsi="宋体" w:cs="宋体"/>
          <w:color w:val="000000"/>
          <w:sz w:val="24"/>
          <w:lang w:val="en-US" w:eastAsia="zh-CN"/>
        </w:rPr>
        <w:t>1期。</w:t>
      </w:r>
      <w:r>
        <w:rPr>
          <w:rFonts w:hint="eastAsia" w:ascii="宋体" w:hAnsi="宋体" w:eastAsia="宋体" w:cs="宋体"/>
          <w:color w:val="000000"/>
          <w:sz w:val="24"/>
          <w:lang w:val="en-US" w:eastAsia="zh-CN"/>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lang w:val="en-US" w:eastAsia="zh-CN"/>
        </w:rPr>
        <w:t>支付比例：</w:t>
      </w:r>
      <w:r>
        <w:rPr>
          <w:rFonts w:hint="eastAsia" w:ascii="宋体" w:hAnsi="宋体" w:cs="宋体"/>
          <w:color w:val="000000"/>
          <w:sz w:val="24"/>
          <w:lang w:val="en-US" w:eastAsia="zh-CN"/>
        </w:rPr>
        <w:t>100%。</w:t>
      </w:r>
      <w:r>
        <w:rPr>
          <w:rFonts w:hint="eastAsia" w:ascii="宋体" w:hAnsi="宋体" w:eastAsia="宋体" w:cs="宋体"/>
          <w:color w:val="000000"/>
          <w:sz w:val="24"/>
          <w:lang w:val="en-US" w:eastAsia="zh-CN"/>
        </w:rPr>
        <w:t xml:space="preserve">      </w:t>
      </w:r>
      <w:r>
        <w:rPr>
          <w:rFonts w:hint="eastAsia" w:ascii="宋体" w:hAnsi="宋体" w:eastAsia="宋体" w:cs="宋体"/>
          <w:color w:val="000000"/>
          <w:sz w:val="24"/>
        </w:rPr>
        <w:t xml:space="preserve"> </w:t>
      </w:r>
    </w:p>
    <w:p>
      <w:pPr>
        <w:spacing w:line="360" w:lineRule="auto"/>
        <w:ind w:firstLine="420" w:firstLineChars="0"/>
        <w:rPr>
          <w:rFonts w:hint="eastAsia" w:ascii="宋体" w:hAnsi="宋体" w:eastAsia="宋体" w:cs="宋体"/>
          <w:color w:val="000000"/>
          <w:sz w:val="24"/>
        </w:rPr>
      </w:pPr>
      <w:r>
        <w:rPr>
          <w:rFonts w:hint="eastAsia" w:ascii="宋体" w:hAnsi="宋体" w:eastAsia="宋体" w:cs="宋体"/>
          <w:color w:val="000000"/>
          <w:sz w:val="24"/>
        </w:rPr>
        <w:t>支付说明</w:t>
      </w:r>
      <w:r>
        <w:rPr>
          <w:rFonts w:hint="eastAsia" w:ascii="宋体" w:hAnsi="宋体" w:eastAsia="宋体" w:cs="宋体"/>
          <w:color w:val="000000"/>
          <w:sz w:val="24"/>
          <w:lang w:eastAsia="zh-CN"/>
        </w:rPr>
        <w:t>：</w:t>
      </w:r>
      <w:r>
        <w:rPr>
          <w:rFonts w:hint="eastAsia" w:ascii="宋体" w:hAnsi="宋体" w:cs="宋体"/>
          <w:color w:val="000000"/>
          <w:sz w:val="24"/>
          <w:lang w:val="en-US" w:eastAsia="zh-CN"/>
        </w:rPr>
        <w:t>体检结束，按实际人数</w:t>
      </w:r>
      <w:r>
        <w:rPr>
          <w:rFonts w:hint="eastAsia" w:ascii="宋体" w:hAnsi="宋体" w:eastAsia="宋体" w:cs="宋体"/>
          <w:color w:val="000000"/>
          <w:sz w:val="24"/>
          <w:lang w:val="en-US" w:eastAsia="zh-CN"/>
        </w:rPr>
        <w:t>一次性付清合同款</w:t>
      </w:r>
      <w:r>
        <w:rPr>
          <w:rFonts w:hint="eastAsia" w:ascii="宋体" w:hAnsi="宋体" w:cs="宋体"/>
          <w:color w:val="000000"/>
          <w:sz w:val="24"/>
          <w:lang w:val="en-US" w:eastAsia="zh-CN"/>
        </w:rPr>
        <w:t>。</w:t>
      </w:r>
      <w:r>
        <w:rPr>
          <w:rFonts w:hint="eastAsia" w:ascii="宋体" w:hAnsi="宋体" w:eastAsia="宋体" w:cs="宋体"/>
          <w:color w:val="000000"/>
          <w:sz w:val="24"/>
        </w:rPr>
        <w:t xml:space="preserve">         </w:t>
      </w:r>
    </w:p>
    <w:p>
      <w:pPr>
        <w:spacing w:line="36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rPr>
        <w:t>二、技术要求和服务要求</w:t>
      </w:r>
    </w:p>
    <w:p>
      <w:pPr>
        <w:spacing w:line="360" w:lineRule="auto"/>
        <w:rPr>
          <w:rFonts w:hint="eastAsia"/>
          <w:sz w:val="24"/>
          <w:szCs w:val="24"/>
        </w:rPr>
      </w:pPr>
      <w:r>
        <w:rPr>
          <w:rFonts w:hint="eastAsia"/>
          <w:sz w:val="24"/>
          <w:szCs w:val="24"/>
        </w:rPr>
        <w:t>（一）基本服务内容及要求</w:t>
      </w:r>
    </w:p>
    <w:p>
      <w:pPr>
        <w:spacing w:line="360" w:lineRule="auto"/>
        <w:rPr>
          <w:rFonts w:hint="eastAsia"/>
          <w:sz w:val="24"/>
          <w:szCs w:val="24"/>
          <w:lang w:eastAsia="zh-CN"/>
        </w:rPr>
      </w:pPr>
      <w:r>
        <w:rPr>
          <w:rFonts w:hint="eastAsia"/>
          <w:sz w:val="24"/>
          <w:szCs w:val="24"/>
          <w:lang w:eastAsia="zh-CN"/>
        </w:rPr>
        <w:t>供应商特定资质</w:t>
      </w:r>
      <w:r>
        <w:rPr>
          <w:rFonts w:hint="eastAsia"/>
          <w:sz w:val="24"/>
          <w:szCs w:val="24"/>
        </w:rPr>
        <w:t>要求：具有</w:t>
      </w:r>
      <w:r>
        <w:rPr>
          <w:rFonts w:hint="eastAsia"/>
          <w:sz w:val="24"/>
          <w:szCs w:val="24"/>
          <w:lang w:eastAsia="zh-CN"/>
        </w:rPr>
        <w:t>卫生行政主管部门核发的</w:t>
      </w:r>
      <w:r>
        <w:rPr>
          <w:rFonts w:hint="eastAsia"/>
          <w:sz w:val="24"/>
          <w:szCs w:val="24"/>
        </w:rPr>
        <w:t>医疗机构执业许可证</w:t>
      </w:r>
      <w:r>
        <w:rPr>
          <w:rFonts w:ascii="宋体" w:hAnsi="宋体" w:eastAsia="宋体" w:cs="宋体"/>
          <w:sz w:val="24"/>
          <w:szCs w:val="24"/>
        </w:rPr>
        <w:t>一级（含）以上医院</w:t>
      </w:r>
      <w:r>
        <w:rPr>
          <w:rFonts w:hint="eastAsia"/>
          <w:sz w:val="24"/>
          <w:szCs w:val="24"/>
        </w:rPr>
        <w:t>，</w:t>
      </w:r>
      <w:r>
        <w:rPr>
          <w:rFonts w:hint="eastAsia"/>
          <w:sz w:val="24"/>
          <w:szCs w:val="24"/>
          <w:lang w:eastAsia="zh-CN"/>
        </w:rPr>
        <w:t>并且在</w:t>
      </w:r>
      <w:r>
        <w:rPr>
          <w:shd w:val="clear" w:fill="FFFFFF"/>
        </w:rPr>
        <w:t>《医疗机</w:t>
      </w:r>
      <w:r>
        <w:rPr>
          <w:rFonts w:hint="eastAsia"/>
          <w:sz w:val="24"/>
          <w:szCs w:val="24"/>
          <w:lang w:eastAsia="zh-CN"/>
        </w:rPr>
        <w:t>构执业许可证》副本备注栏中登记有允许提供体检服务的资质。</w:t>
      </w:r>
    </w:p>
    <w:p>
      <w:pPr>
        <w:spacing w:line="360" w:lineRule="auto"/>
        <w:rPr>
          <w:rFonts w:hint="default"/>
          <w:sz w:val="24"/>
          <w:szCs w:val="24"/>
          <w:lang w:val="en-US"/>
        </w:rPr>
      </w:pPr>
      <w:r>
        <w:rPr>
          <w:rFonts w:hint="eastAsia"/>
          <w:sz w:val="24"/>
          <w:szCs w:val="24"/>
        </w:rPr>
        <w:t>医务人员资质要求：检验师须具有中级及以上检验师专业技术职称，采血工作人员需有护士或检验师专业技术资格证</w:t>
      </w:r>
      <w:r>
        <w:rPr>
          <w:rFonts w:hint="eastAsia"/>
          <w:sz w:val="24"/>
          <w:szCs w:val="24"/>
          <w:lang w:eastAsia="zh-CN"/>
        </w:rPr>
        <w:t>。</w:t>
      </w:r>
    </w:p>
    <w:p>
      <w:pPr>
        <w:spacing w:line="360" w:lineRule="auto"/>
        <w:rPr>
          <w:rFonts w:hint="eastAsia"/>
          <w:sz w:val="24"/>
          <w:szCs w:val="24"/>
          <w:lang w:eastAsia="zh-CN"/>
        </w:rPr>
      </w:pPr>
      <w:r>
        <w:rPr>
          <w:rFonts w:hint="eastAsia"/>
          <w:sz w:val="24"/>
          <w:szCs w:val="24"/>
          <w:lang w:eastAsia="zh-CN"/>
        </w:rPr>
        <w:t>具体要求如下：</w:t>
      </w:r>
    </w:p>
    <w:p>
      <w:pPr>
        <w:spacing w:line="360" w:lineRule="auto"/>
        <w:rPr>
          <w:sz w:val="24"/>
          <w:szCs w:val="24"/>
        </w:rPr>
      </w:pPr>
      <w:r>
        <w:rPr>
          <w:rFonts w:hint="eastAsia"/>
          <w:sz w:val="24"/>
          <w:szCs w:val="24"/>
        </w:rPr>
        <w:t>1、服务时间：202</w:t>
      </w:r>
      <w:r>
        <w:rPr>
          <w:rFonts w:hint="eastAsia"/>
          <w:sz w:val="24"/>
          <w:szCs w:val="24"/>
          <w:lang w:val="en-US" w:eastAsia="zh-CN"/>
        </w:rPr>
        <w:t>3</w:t>
      </w:r>
      <w:r>
        <w:rPr>
          <w:rFonts w:hint="eastAsia"/>
          <w:sz w:val="24"/>
          <w:szCs w:val="24"/>
        </w:rPr>
        <w:t>年</w:t>
      </w:r>
      <w:r>
        <w:rPr>
          <w:rFonts w:hint="eastAsia"/>
          <w:sz w:val="24"/>
          <w:szCs w:val="24"/>
          <w:lang w:val="en-US" w:eastAsia="zh-CN"/>
        </w:rPr>
        <w:t>8月31</w:t>
      </w:r>
      <w:r>
        <w:rPr>
          <w:rFonts w:hint="eastAsia"/>
          <w:sz w:val="24"/>
          <w:szCs w:val="24"/>
        </w:rPr>
        <w:t>日-</w:t>
      </w:r>
      <w:r>
        <w:rPr>
          <w:sz w:val="24"/>
          <w:szCs w:val="24"/>
        </w:rPr>
        <w:t>202</w:t>
      </w:r>
      <w:r>
        <w:rPr>
          <w:rFonts w:hint="eastAsia"/>
          <w:sz w:val="24"/>
          <w:szCs w:val="24"/>
          <w:lang w:val="en-US" w:eastAsia="zh-CN"/>
        </w:rPr>
        <w:t>3</w:t>
      </w:r>
      <w:r>
        <w:rPr>
          <w:rFonts w:hint="eastAsia"/>
          <w:sz w:val="24"/>
          <w:szCs w:val="24"/>
        </w:rPr>
        <w:t>年</w:t>
      </w:r>
      <w:r>
        <w:rPr>
          <w:rFonts w:hint="eastAsia"/>
          <w:sz w:val="24"/>
          <w:szCs w:val="24"/>
          <w:lang w:val="en-US" w:eastAsia="zh-CN"/>
        </w:rPr>
        <w:t>10</w:t>
      </w:r>
      <w:r>
        <w:rPr>
          <w:rFonts w:hint="eastAsia"/>
          <w:sz w:val="24"/>
          <w:szCs w:val="24"/>
        </w:rPr>
        <w:t>月</w:t>
      </w:r>
      <w:r>
        <w:rPr>
          <w:sz w:val="24"/>
          <w:szCs w:val="24"/>
        </w:rPr>
        <w:t>31</w:t>
      </w:r>
      <w:r>
        <w:rPr>
          <w:rFonts w:hint="eastAsia"/>
          <w:sz w:val="24"/>
          <w:szCs w:val="24"/>
        </w:rPr>
        <w:t>日(具体</w:t>
      </w:r>
      <w:r>
        <w:rPr>
          <w:rFonts w:hint="eastAsia"/>
          <w:sz w:val="24"/>
          <w:szCs w:val="24"/>
          <w:lang w:eastAsia="zh-CN"/>
        </w:rPr>
        <w:t>视学校</w:t>
      </w:r>
      <w:r>
        <w:rPr>
          <w:rFonts w:hint="eastAsia"/>
          <w:sz w:val="24"/>
          <w:szCs w:val="24"/>
          <w:lang w:val="en-US" w:eastAsia="zh-CN"/>
        </w:rPr>
        <w:t>开学时间</w:t>
      </w:r>
      <w:r>
        <w:rPr>
          <w:rFonts w:hint="eastAsia"/>
          <w:sz w:val="24"/>
          <w:szCs w:val="24"/>
        </w:rPr>
        <w:t>待定）</w:t>
      </w:r>
      <w:r>
        <w:rPr>
          <w:rFonts w:hint="eastAsia"/>
          <w:sz w:val="24"/>
          <w:szCs w:val="24"/>
          <w:lang w:eastAsia="zh-CN"/>
        </w:rPr>
        <w:t>，</w:t>
      </w:r>
      <w:r>
        <w:rPr>
          <w:rFonts w:hint="eastAsia"/>
          <w:sz w:val="24"/>
          <w:szCs w:val="24"/>
        </w:rPr>
        <w:t>每天</w:t>
      </w:r>
      <w:r>
        <w:rPr>
          <w:sz w:val="24"/>
          <w:szCs w:val="24"/>
        </w:rPr>
        <w:t>7</w:t>
      </w:r>
      <w:r>
        <w:rPr>
          <w:rFonts w:hint="eastAsia"/>
          <w:sz w:val="24"/>
          <w:szCs w:val="24"/>
        </w:rPr>
        <w:t>:30—</w:t>
      </w:r>
      <w:r>
        <w:rPr>
          <w:sz w:val="24"/>
          <w:szCs w:val="24"/>
        </w:rPr>
        <w:t>1</w:t>
      </w:r>
      <w:r>
        <w:rPr>
          <w:rFonts w:hint="eastAsia"/>
          <w:sz w:val="24"/>
          <w:szCs w:val="24"/>
          <w:lang w:val="en-US" w:eastAsia="zh-CN"/>
        </w:rPr>
        <w:t>1</w:t>
      </w:r>
      <w:r>
        <w:rPr>
          <w:rFonts w:hint="eastAsia"/>
          <w:sz w:val="24"/>
          <w:szCs w:val="24"/>
        </w:rPr>
        <w:t>:</w:t>
      </w:r>
      <w:r>
        <w:rPr>
          <w:rFonts w:hint="eastAsia"/>
          <w:sz w:val="24"/>
          <w:szCs w:val="24"/>
          <w:lang w:val="en-US" w:eastAsia="zh-CN"/>
        </w:rPr>
        <w:t>3</w:t>
      </w:r>
      <w:r>
        <w:rPr>
          <w:rFonts w:hint="eastAsia"/>
          <w:sz w:val="24"/>
          <w:szCs w:val="24"/>
        </w:rPr>
        <w:t>0。</w:t>
      </w:r>
    </w:p>
    <w:p>
      <w:pPr>
        <w:spacing w:line="360" w:lineRule="auto"/>
        <w:rPr>
          <w:sz w:val="24"/>
          <w:szCs w:val="24"/>
        </w:rPr>
      </w:pPr>
      <w:r>
        <w:rPr>
          <w:rFonts w:hint="eastAsia"/>
          <w:sz w:val="24"/>
          <w:szCs w:val="24"/>
        </w:rPr>
        <w:t>2、服务地点：</w:t>
      </w:r>
      <w:r>
        <w:rPr>
          <w:rFonts w:hint="eastAsia"/>
          <w:sz w:val="24"/>
          <w:szCs w:val="24"/>
          <w:lang w:eastAsia="zh-CN"/>
        </w:rPr>
        <w:t>哈尔滨理工大学荣成学院文体中心</w:t>
      </w:r>
      <w:r>
        <w:rPr>
          <w:rFonts w:hint="eastAsia"/>
          <w:sz w:val="24"/>
          <w:szCs w:val="24"/>
        </w:rPr>
        <w:t>。</w:t>
      </w:r>
    </w:p>
    <w:p>
      <w:pPr>
        <w:spacing w:line="360" w:lineRule="auto"/>
        <w:rPr>
          <w:sz w:val="24"/>
          <w:szCs w:val="24"/>
        </w:rPr>
      </w:pPr>
      <w:r>
        <w:rPr>
          <w:rFonts w:hint="eastAsia"/>
          <w:sz w:val="24"/>
          <w:szCs w:val="24"/>
        </w:rPr>
        <w:t>3、服务人数：20</w:t>
      </w:r>
      <w:r>
        <w:rPr>
          <w:sz w:val="24"/>
          <w:szCs w:val="24"/>
        </w:rPr>
        <w:t>2</w:t>
      </w:r>
      <w:r>
        <w:rPr>
          <w:rFonts w:hint="eastAsia"/>
          <w:sz w:val="24"/>
          <w:szCs w:val="24"/>
          <w:lang w:val="en-US" w:eastAsia="zh-CN"/>
        </w:rPr>
        <w:t>3年</w:t>
      </w:r>
      <w:r>
        <w:rPr>
          <w:rFonts w:hint="eastAsia"/>
          <w:sz w:val="24"/>
          <w:szCs w:val="24"/>
        </w:rPr>
        <w:t>新生约</w:t>
      </w:r>
      <w:r>
        <w:rPr>
          <w:sz w:val="24"/>
          <w:szCs w:val="24"/>
        </w:rPr>
        <w:t xml:space="preserve"> </w:t>
      </w:r>
      <w:r>
        <w:rPr>
          <w:rFonts w:hint="eastAsia"/>
          <w:sz w:val="24"/>
          <w:szCs w:val="24"/>
          <w:lang w:val="en-US" w:eastAsia="zh-CN"/>
        </w:rPr>
        <w:t>2</w:t>
      </w:r>
      <w:r>
        <w:rPr>
          <w:sz w:val="24"/>
          <w:szCs w:val="24"/>
        </w:rPr>
        <w:t>000</w:t>
      </w:r>
      <w:r>
        <w:rPr>
          <w:rFonts w:hint="eastAsia"/>
          <w:sz w:val="24"/>
          <w:szCs w:val="24"/>
        </w:rPr>
        <w:t>人（最终按实际参检人数结算服务费用）。</w:t>
      </w:r>
    </w:p>
    <w:p>
      <w:pPr>
        <w:spacing w:line="360" w:lineRule="auto"/>
        <w:rPr>
          <w:rFonts w:hint="eastAsia"/>
          <w:sz w:val="24"/>
          <w:szCs w:val="24"/>
        </w:rPr>
      </w:pPr>
      <w:r>
        <w:rPr>
          <w:sz w:val="24"/>
          <w:szCs w:val="24"/>
        </w:rPr>
        <w:t>4</w:t>
      </w:r>
      <w:r>
        <w:rPr>
          <w:rFonts w:hint="eastAsia"/>
          <w:sz w:val="24"/>
          <w:szCs w:val="24"/>
        </w:rPr>
        <w:t>、服务内容：</w:t>
      </w:r>
    </w:p>
    <w:p>
      <w:pPr>
        <w:spacing w:line="360" w:lineRule="auto"/>
        <w:rPr>
          <w:rFonts w:hint="eastAsia"/>
          <w:sz w:val="24"/>
          <w:szCs w:val="24"/>
          <w:lang w:eastAsia="zh-CN"/>
        </w:rPr>
      </w:pPr>
      <w:r>
        <w:rPr>
          <w:rFonts w:hint="eastAsia"/>
          <w:sz w:val="24"/>
          <w:szCs w:val="24"/>
        </w:rPr>
        <w:t>物理检查：内外科、身高体重、辨色嗅觉五官、测血压、视力</w:t>
      </w:r>
      <w:r>
        <w:rPr>
          <w:rFonts w:hint="eastAsia"/>
          <w:sz w:val="24"/>
          <w:szCs w:val="24"/>
          <w:lang w:eastAsia="zh-CN"/>
        </w:rPr>
        <w:t>；</w:t>
      </w:r>
    </w:p>
    <w:p>
      <w:pPr>
        <w:spacing w:line="360" w:lineRule="auto"/>
        <w:rPr>
          <w:rFonts w:hint="eastAsia"/>
          <w:sz w:val="24"/>
          <w:szCs w:val="24"/>
          <w:lang w:eastAsia="zh-CN"/>
        </w:rPr>
      </w:pPr>
      <w:r>
        <w:rPr>
          <w:rFonts w:hint="eastAsia"/>
          <w:sz w:val="24"/>
          <w:szCs w:val="24"/>
        </w:rPr>
        <w:t>检验检查：肝功（ALT、AST等）、</w:t>
      </w:r>
      <w:r>
        <w:rPr>
          <w:rFonts w:hint="eastAsia"/>
          <w:sz w:val="24"/>
          <w:szCs w:val="24"/>
          <w:lang w:val="en-US" w:eastAsia="zh-CN"/>
        </w:rPr>
        <w:t>乙型肝炎表面抗体（HBsAb）、</w:t>
      </w:r>
      <w:r>
        <w:rPr>
          <w:rFonts w:hint="eastAsia"/>
          <w:sz w:val="24"/>
          <w:szCs w:val="24"/>
        </w:rPr>
        <w:t>血常规（五分类）、结核菌素试验（PPD）</w:t>
      </w:r>
      <w:r>
        <w:rPr>
          <w:rFonts w:hint="eastAsia"/>
          <w:sz w:val="24"/>
          <w:szCs w:val="24"/>
          <w:lang w:eastAsia="zh-CN"/>
        </w:rPr>
        <w:t>；</w:t>
      </w:r>
    </w:p>
    <w:p>
      <w:pPr>
        <w:spacing w:line="360" w:lineRule="auto"/>
        <w:rPr>
          <w:rFonts w:hint="eastAsia"/>
          <w:sz w:val="24"/>
          <w:szCs w:val="24"/>
        </w:rPr>
      </w:pPr>
      <w:r>
        <w:rPr>
          <w:rFonts w:hint="eastAsia"/>
          <w:sz w:val="24"/>
          <w:szCs w:val="24"/>
        </w:rPr>
        <w:t>出具检查结果及相关汇总数据</w:t>
      </w:r>
      <w:r>
        <w:rPr>
          <w:rFonts w:hint="eastAsia"/>
          <w:sz w:val="24"/>
          <w:szCs w:val="24"/>
          <w:lang w:eastAsia="zh-CN"/>
        </w:rPr>
        <w:t>，</w:t>
      </w:r>
      <w:r>
        <w:rPr>
          <w:rFonts w:hint="eastAsia"/>
          <w:sz w:val="24"/>
          <w:szCs w:val="24"/>
        </w:rPr>
        <w:t>体检费用</w:t>
      </w:r>
      <w:r>
        <w:rPr>
          <w:rFonts w:hint="eastAsia"/>
          <w:sz w:val="24"/>
          <w:szCs w:val="24"/>
          <w:lang w:eastAsia="zh-CN"/>
        </w:rPr>
        <w:t>预算</w:t>
      </w:r>
      <w:r>
        <w:rPr>
          <w:rFonts w:hint="eastAsia"/>
          <w:sz w:val="24"/>
          <w:szCs w:val="24"/>
        </w:rPr>
        <w:t>：47元/人。</w:t>
      </w:r>
    </w:p>
    <w:p>
      <w:pPr>
        <w:spacing w:line="360" w:lineRule="auto"/>
        <w:rPr>
          <w:sz w:val="24"/>
          <w:szCs w:val="24"/>
        </w:rPr>
      </w:pPr>
      <w:r>
        <w:rPr>
          <w:sz w:val="24"/>
          <w:szCs w:val="24"/>
        </w:rPr>
        <w:t>5</w:t>
      </w:r>
      <w:r>
        <w:rPr>
          <w:rFonts w:hint="eastAsia"/>
          <w:sz w:val="24"/>
          <w:szCs w:val="24"/>
        </w:rPr>
        <w:t>、服务标准：</w:t>
      </w:r>
      <w:r>
        <w:rPr>
          <w:rFonts w:hint="eastAsia"/>
          <w:sz w:val="24"/>
          <w:szCs w:val="24"/>
          <w:lang w:eastAsia="zh-CN"/>
        </w:rPr>
        <w:t>黑龙江省</w:t>
      </w:r>
      <w:r>
        <w:rPr>
          <w:rFonts w:hint="eastAsia"/>
          <w:sz w:val="24"/>
          <w:szCs w:val="24"/>
        </w:rPr>
        <w:t>教育厅文件要求和行业规定的标准、规范。</w:t>
      </w:r>
    </w:p>
    <w:p>
      <w:pPr>
        <w:spacing w:line="360" w:lineRule="auto"/>
        <w:rPr>
          <w:sz w:val="24"/>
          <w:szCs w:val="24"/>
        </w:rPr>
      </w:pPr>
      <w:r>
        <w:rPr>
          <w:sz w:val="24"/>
          <w:szCs w:val="24"/>
        </w:rPr>
        <w:t>6</w:t>
      </w:r>
      <w:r>
        <w:rPr>
          <w:rFonts w:hint="eastAsia"/>
          <w:sz w:val="24"/>
          <w:szCs w:val="24"/>
        </w:rPr>
        <w:t>、服务技术要求：</w:t>
      </w:r>
    </w:p>
    <w:p>
      <w:pPr>
        <w:spacing w:line="360" w:lineRule="auto"/>
        <w:rPr>
          <w:sz w:val="24"/>
          <w:szCs w:val="24"/>
        </w:rPr>
      </w:pPr>
      <w:r>
        <w:rPr>
          <w:rFonts w:hint="eastAsia"/>
          <w:sz w:val="24"/>
          <w:szCs w:val="24"/>
        </w:rPr>
        <w:t>（1）进度要求：在采购人指定的时间、地点，对采购人全体新生进行血常规+血生化检查采样，每天须完成约</w:t>
      </w:r>
      <w:r>
        <w:rPr>
          <w:rFonts w:hint="eastAsia"/>
          <w:sz w:val="24"/>
          <w:szCs w:val="24"/>
          <w:lang w:val="en-US" w:eastAsia="zh-CN"/>
        </w:rPr>
        <w:t>1</w:t>
      </w:r>
      <w:r>
        <w:rPr>
          <w:sz w:val="24"/>
          <w:szCs w:val="24"/>
        </w:rPr>
        <w:t>000</w:t>
      </w:r>
      <w:r>
        <w:rPr>
          <w:rFonts w:hint="eastAsia"/>
          <w:sz w:val="24"/>
          <w:szCs w:val="24"/>
        </w:rPr>
        <w:t>人次。完成后</w:t>
      </w:r>
      <w:r>
        <w:rPr>
          <w:sz w:val="24"/>
          <w:szCs w:val="24"/>
        </w:rPr>
        <w:t>2</w:t>
      </w:r>
      <w:r>
        <w:rPr>
          <w:rFonts w:hint="eastAsia"/>
          <w:sz w:val="24"/>
          <w:szCs w:val="24"/>
        </w:rPr>
        <w:t>天内，出具所有参检学生的检查报告及相关汇总数据。其中，每天经检查有异常且不宜参加军训的新生名单及其报告须在当天及时提交给校医院。</w:t>
      </w:r>
    </w:p>
    <w:p>
      <w:pPr>
        <w:spacing w:line="360" w:lineRule="auto"/>
        <w:rPr>
          <w:rFonts w:hint="eastAsia" w:eastAsia="宋体"/>
          <w:sz w:val="24"/>
          <w:szCs w:val="24"/>
          <w:lang w:eastAsia="zh-CN"/>
        </w:rPr>
      </w:pPr>
      <w:r>
        <w:rPr>
          <w:rFonts w:hint="eastAsia"/>
          <w:sz w:val="24"/>
          <w:szCs w:val="24"/>
        </w:rPr>
        <w:t>（</w:t>
      </w:r>
      <w:r>
        <w:rPr>
          <w:sz w:val="24"/>
          <w:szCs w:val="24"/>
        </w:rPr>
        <w:t>2</w:t>
      </w:r>
      <w:r>
        <w:rPr>
          <w:rFonts w:hint="eastAsia"/>
          <w:sz w:val="24"/>
          <w:szCs w:val="24"/>
        </w:rPr>
        <w:t>）</w:t>
      </w:r>
      <w:r>
        <w:rPr>
          <w:rFonts w:hint="eastAsia"/>
          <w:sz w:val="24"/>
          <w:szCs w:val="24"/>
          <w:lang w:eastAsia="zh-CN"/>
        </w:rPr>
        <w:t>人员配备和设备</w:t>
      </w:r>
      <w:r>
        <w:rPr>
          <w:rFonts w:hint="eastAsia"/>
          <w:sz w:val="24"/>
          <w:szCs w:val="24"/>
        </w:rPr>
        <w:t>要求：体检现场至少配备</w:t>
      </w:r>
      <w:r>
        <w:rPr>
          <w:rFonts w:hint="eastAsia"/>
          <w:sz w:val="24"/>
          <w:szCs w:val="24"/>
          <w:lang w:val="en-US" w:eastAsia="zh-CN"/>
        </w:rPr>
        <w:t>5</w:t>
      </w:r>
      <w:r>
        <w:rPr>
          <w:rFonts w:hint="eastAsia"/>
          <w:sz w:val="24"/>
          <w:szCs w:val="24"/>
        </w:rPr>
        <w:t>名有资质的采血护士/检验师。血常规仪和血生化仪为正规厂家生产，性能完好，年检合格有效，成交供应商需提供有效的相关证书原件供查验</w:t>
      </w:r>
      <w:r>
        <w:rPr>
          <w:rFonts w:hint="eastAsia"/>
          <w:sz w:val="24"/>
          <w:szCs w:val="24"/>
          <w:lang w:eastAsia="zh-CN"/>
        </w:rPr>
        <w:t>；其他项目根据情况按需配备。</w:t>
      </w:r>
    </w:p>
    <w:p>
      <w:pPr>
        <w:spacing w:line="360" w:lineRule="auto"/>
        <w:rPr>
          <w:sz w:val="24"/>
          <w:szCs w:val="24"/>
        </w:rPr>
      </w:pPr>
      <w:r>
        <w:rPr>
          <w:rFonts w:hint="eastAsia"/>
          <w:sz w:val="24"/>
          <w:szCs w:val="24"/>
        </w:rPr>
        <w:t>（</w:t>
      </w:r>
      <w:r>
        <w:rPr>
          <w:sz w:val="24"/>
          <w:szCs w:val="24"/>
        </w:rPr>
        <w:t>3</w:t>
      </w:r>
      <w:r>
        <w:rPr>
          <w:rFonts w:hint="eastAsia"/>
          <w:sz w:val="24"/>
          <w:szCs w:val="24"/>
        </w:rPr>
        <w:t>）成交供应商需提供参与血液检查服务的医务人员的资质材料及具体安排。</w:t>
      </w:r>
    </w:p>
    <w:p>
      <w:pPr>
        <w:spacing w:line="360" w:lineRule="auto"/>
        <w:rPr>
          <w:sz w:val="24"/>
          <w:szCs w:val="24"/>
        </w:rPr>
      </w:pPr>
      <w:r>
        <w:rPr>
          <w:rFonts w:hint="eastAsia"/>
          <w:sz w:val="24"/>
          <w:szCs w:val="24"/>
        </w:rPr>
        <w:t>（</w:t>
      </w:r>
      <w:r>
        <w:rPr>
          <w:sz w:val="24"/>
          <w:szCs w:val="24"/>
        </w:rPr>
        <w:t>4</w:t>
      </w:r>
      <w:r>
        <w:rPr>
          <w:rFonts w:hint="eastAsia"/>
          <w:sz w:val="24"/>
          <w:szCs w:val="24"/>
        </w:rPr>
        <w:t>）体检异常学生处理要求：成交供应商在实施体检过程中，如发现体检学生疑似患有传染病或重大疾病的，应及时通知采购负责人。对有争议或存在误差的样本，成交供应商应安排免费复检，并向采购人提供明确的复检结果及医疗建议。</w:t>
      </w:r>
    </w:p>
    <w:p>
      <w:pPr>
        <w:spacing w:line="360" w:lineRule="auto"/>
        <w:rPr>
          <w:sz w:val="24"/>
          <w:szCs w:val="24"/>
        </w:rPr>
      </w:pPr>
      <w:r>
        <w:rPr>
          <w:rFonts w:hint="eastAsia"/>
          <w:sz w:val="24"/>
          <w:szCs w:val="24"/>
        </w:rPr>
        <w:t>（</w:t>
      </w:r>
      <w:r>
        <w:rPr>
          <w:sz w:val="24"/>
          <w:szCs w:val="24"/>
        </w:rPr>
        <w:t>5</w:t>
      </w:r>
      <w:r>
        <w:rPr>
          <w:rFonts w:hint="eastAsia"/>
          <w:sz w:val="24"/>
          <w:szCs w:val="24"/>
        </w:rPr>
        <w:t>）免费咨询要求：成交供应商在体检过程中，应免费向采购人或参检学生提供必要的医疗咨询。</w:t>
      </w:r>
    </w:p>
    <w:p>
      <w:pPr>
        <w:spacing w:line="360" w:lineRule="auto"/>
        <w:rPr>
          <w:sz w:val="24"/>
          <w:szCs w:val="24"/>
        </w:rPr>
      </w:pPr>
      <w:r>
        <w:rPr>
          <w:rFonts w:hint="eastAsia"/>
          <w:sz w:val="24"/>
          <w:szCs w:val="24"/>
        </w:rPr>
        <w:t>（</w:t>
      </w:r>
      <w:r>
        <w:rPr>
          <w:sz w:val="24"/>
          <w:szCs w:val="24"/>
        </w:rPr>
        <w:t>6</w:t>
      </w:r>
      <w:r>
        <w:rPr>
          <w:rFonts w:hint="eastAsia"/>
          <w:sz w:val="24"/>
          <w:szCs w:val="24"/>
        </w:rPr>
        <w:t>）体检结果提交要求：成交供应商在采样完成后</w:t>
      </w:r>
      <w:r>
        <w:rPr>
          <w:sz w:val="24"/>
          <w:szCs w:val="24"/>
        </w:rPr>
        <w:t>2</w:t>
      </w:r>
      <w:r>
        <w:rPr>
          <w:rFonts w:hint="eastAsia"/>
          <w:sz w:val="24"/>
          <w:szCs w:val="24"/>
        </w:rPr>
        <w:t>天内，向采购人提供所有体检学生的体检总结以及体检异常学生的检查报告（纸质版），同时提供已体检学生血常规、血生化（每张应标明姓名、学号）、体检总结电子化报告。其中，不适宜参加军训新生的检查报告须在采样当天提交。并在采样结束</w:t>
      </w:r>
      <w:r>
        <w:rPr>
          <w:sz w:val="24"/>
          <w:szCs w:val="24"/>
        </w:rPr>
        <w:t>3</w:t>
      </w:r>
      <w:r>
        <w:rPr>
          <w:rFonts w:hint="eastAsia"/>
          <w:sz w:val="24"/>
          <w:szCs w:val="24"/>
        </w:rPr>
        <w:t>天内与医院信息化系统对接，将结果导入学生体检个人档案。</w:t>
      </w:r>
    </w:p>
    <w:p>
      <w:pPr>
        <w:spacing w:line="360" w:lineRule="auto"/>
        <w:rPr>
          <w:rFonts w:hint="eastAsia"/>
          <w:sz w:val="24"/>
          <w:szCs w:val="24"/>
        </w:rPr>
      </w:pPr>
      <w:r>
        <w:rPr>
          <w:sz w:val="24"/>
          <w:szCs w:val="24"/>
        </w:rPr>
        <w:t>7</w:t>
      </w:r>
      <w:r>
        <w:rPr>
          <w:rFonts w:hint="eastAsia"/>
          <w:sz w:val="24"/>
          <w:szCs w:val="24"/>
        </w:rPr>
        <w:t>、其他要求：</w:t>
      </w:r>
    </w:p>
    <w:p>
      <w:pPr>
        <w:spacing w:line="360" w:lineRule="auto"/>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）需在正式体检前一天，在学校指定地点，按照学校要求将设备布置完毕。</w:t>
      </w:r>
    </w:p>
    <w:p>
      <w:pPr>
        <w:spacing w:line="360" w:lineRule="auto"/>
        <w:rPr>
          <w:sz w:val="24"/>
          <w:szCs w:val="24"/>
        </w:rPr>
      </w:pPr>
      <w:r>
        <w:rPr>
          <w:rFonts w:hint="eastAsia"/>
          <w:sz w:val="24"/>
          <w:szCs w:val="24"/>
        </w:rPr>
        <w:t>（</w:t>
      </w:r>
      <w:r>
        <w:rPr>
          <w:rFonts w:hint="eastAsia"/>
          <w:sz w:val="24"/>
          <w:szCs w:val="24"/>
          <w:lang w:val="en-US" w:eastAsia="zh-CN"/>
        </w:rPr>
        <w:t>2</w:t>
      </w:r>
      <w:r>
        <w:rPr>
          <w:rFonts w:hint="eastAsia"/>
          <w:sz w:val="24"/>
          <w:szCs w:val="24"/>
        </w:rPr>
        <w:t>）体检设备、耗材的要求：体检的设备和其他物资均由成交供应商自带；操作应严格遵守行业规程和标准进行。</w:t>
      </w:r>
    </w:p>
    <w:p>
      <w:pPr>
        <w:spacing w:line="360" w:lineRule="auto"/>
        <w:rPr>
          <w:sz w:val="24"/>
          <w:szCs w:val="24"/>
        </w:rPr>
      </w:pPr>
      <w:r>
        <w:rPr>
          <w:rFonts w:hint="eastAsia"/>
          <w:sz w:val="24"/>
          <w:szCs w:val="24"/>
        </w:rPr>
        <w:t>（</w:t>
      </w:r>
      <w:r>
        <w:rPr>
          <w:rFonts w:hint="eastAsia"/>
          <w:sz w:val="24"/>
          <w:szCs w:val="24"/>
          <w:lang w:val="en-US" w:eastAsia="zh-CN"/>
        </w:rPr>
        <w:t>3</w:t>
      </w:r>
      <w:r>
        <w:rPr>
          <w:rFonts w:hint="eastAsia"/>
          <w:sz w:val="24"/>
          <w:szCs w:val="24"/>
        </w:rPr>
        <w:t>）安全质量要求：成交供应商应确保检查质量准确，并确保医疗安全。制定</w:t>
      </w:r>
      <w:r>
        <w:rPr>
          <w:rFonts w:hint="eastAsia"/>
          <w:sz w:val="24"/>
          <w:szCs w:val="24"/>
          <w:lang w:eastAsia="zh-CN"/>
        </w:rPr>
        <w:t>服务方案和</w:t>
      </w:r>
      <w:r>
        <w:rPr>
          <w:rFonts w:hint="eastAsia"/>
          <w:sz w:val="24"/>
          <w:szCs w:val="24"/>
        </w:rPr>
        <w:t>有关突发情况的应急预案。在应有技术水平范围内，因操作失误或设备故障等原因造成质量事故，成交供应商应负全责并无条件安排免费复检；对有争议的结果也应安排免费复检。</w:t>
      </w:r>
    </w:p>
    <w:p>
      <w:pPr>
        <w:spacing w:line="360" w:lineRule="auto"/>
        <w:rPr>
          <w:sz w:val="24"/>
          <w:szCs w:val="24"/>
        </w:rPr>
      </w:pPr>
      <w:r>
        <w:rPr>
          <w:rFonts w:hint="eastAsia"/>
          <w:sz w:val="24"/>
          <w:szCs w:val="24"/>
        </w:rPr>
        <w:t>（</w:t>
      </w:r>
      <w:r>
        <w:rPr>
          <w:rFonts w:hint="eastAsia"/>
          <w:sz w:val="24"/>
          <w:szCs w:val="24"/>
          <w:lang w:val="en-US" w:eastAsia="zh-CN"/>
        </w:rPr>
        <w:t>4</w:t>
      </w:r>
      <w:r>
        <w:rPr>
          <w:rFonts w:hint="eastAsia"/>
          <w:sz w:val="24"/>
          <w:szCs w:val="24"/>
        </w:rPr>
        <w:t>）身份核对要求：成交供应商检查时必须严格核对体检者的身份，确保参检人为体检表上的学生本人。</w:t>
      </w:r>
    </w:p>
    <w:p>
      <w:pPr>
        <w:spacing w:line="360" w:lineRule="auto"/>
        <w:rPr>
          <w:sz w:val="24"/>
          <w:szCs w:val="24"/>
        </w:rPr>
      </w:pPr>
      <w:r>
        <w:rPr>
          <w:rFonts w:hint="eastAsia"/>
          <w:sz w:val="24"/>
          <w:szCs w:val="24"/>
        </w:rPr>
        <w:t>（</w:t>
      </w:r>
      <w:r>
        <w:rPr>
          <w:sz w:val="24"/>
          <w:szCs w:val="24"/>
        </w:rPr>
        <w:t>4</w:t>
      </w:r>
      <w:r>
        <w:rPr>
          <w:rFonts w:hint="eastAsia"/>
          <w:sz w:val="24"/>
          <w:szCs w:val="24"/>
        </w:rPr>
        <w:t>）保密要求：除国家法律、法规规定的情况外，任何情况下，成交供应商不得将体检中知悉的任何学生的信息向第三方透露，否则应承担相应的法律责任。</w:t>
      </w:r>
    </w:p>
    <w:p>
      <w:pPr>
        <w:spacing w:line="360" w:lineRule="auto"/>
        <w:rPr>
          <w:sz w:val="24"/>
          <w:szCs w:val="24"/>
        </w:rPr>
      </w:pPr>
      <w:r>
        <w:rPr>
          <w:rFonts w:hint="eastAsia"/>
          <w:sz w:val="24"/>
          <w:szCs w:val="24"/>
        </w:rPr>
        <w:t>（5）优质服务要求：成交供应商应合理安排检查流程，重视服务态度，配备一定数量的导检人员，确保检查过程井然有序。</w:t>
      </w:r>
      <w:r>
        <w:rPr>
          <w:sz w:val="24"/>
          <w:szCs w:val="24"/>
        </w:rPr>
        <w:t xml:space="preserve"> </w:t>
      </w:r>
    </w:p>
    <w:p>
      <w:pPr>
        <w:spacing w:line="360" w:lineRule="auto"/>
        <w:rPr>
          <w:sz w:val="24"/>
          <w:szCs w:val="24"/>
        </w:rPr>
      </w:pPr>
      <w:r>
        <w:rPr>
          <w:rFonts w:hint="eastAsia"/>
          <w:sz w:val="24"/>
          <w:szCs w:val="24"/>
        </w:rPr>
        <w:t>（二）检查服务验收标准</w:t>
      </w:r>
    </w:p>
    <w:p>
      <w:pPr>
        <w:spacing w:line="360" w:lineRule="auto"/>
        <w:rPr>
          <w:sz w:val="24"/>
          <w:szCs w:val="24"/>
        </w:rPr>
      </w:pPr>
      <w:r>
        <w:rPr>
          <w:rFonts w:hint="eastAsia"/>
          <w:sz w:val="24"/>
          <w:szCs w:val="24"/>
        </w:rPr>
        <w:t>1、在规定时间内完成20</w:t>
      </w:r>
      <w:r>
        <w:rPr>
          <w:sz w:val="24"/>
          <w:szCs w:val="24"/>
        </w:rPr>
        <w:t>2</w:t>
      </w:r>
      <w:r>
        <w:rPr>
          <w:rFonts w:hint="eastAsia"/>
          <w:sz w:val="24"/>
          <w:szCs w:val="24"/>
          <w:lang w:val="en-US" w:eastAsia="zh-CN"/>
        </w:rPr>
        <w:t>3</w:t>
      </w:r>
      <w:r>
        <w:rPr>
          <w:rFonts w:hint="eastAsia"/>
          <w:sz w:val="24"/>
          <w:szCs w:val="24"/>
        </w:rPr>
        <w:t>级所有新生的</w:t>
      </w:r>
      <w:r>
        <w:rPr>
          <w:rFonts w:hint="eastAsia"/>
          <w:sz w:val="24"/>
          <w:szCs w:val="24"/>
          <w:lang w:eastAsia="zh-CN"/>
        </w:rPr>
        <w:t>身体</w:t>
      </w:r>
      <w:r>
        <w:rPr>
          <w:rFonts w:hint="eastAsia"/>
          <w:sz w:val="24"/>
          <w:szCs w:val="24"/>
        </w:rPr>
        <w:t>检查（因学生个人原因未参加检查不影响验收）。</w:t>
      </w:r>
    </w:p>
    <w:p>
      <w:pPr>
        <w:spacing w:line="360" w:lineRule="auto"/>
        <w:rPr>
          <w:sz w:val="24"/>
          <w:szCs w:val="24"/>
        </w:rPr>
      </w:pPr>
      <w:r>
        <w:rPr>
          <w:rFonts w:hint="eastAsia"/>
          <w:sz w:val="24"/>
          <w:szCs w:val="24"/>
        </w:rPr>
        <w:t>2、对于结果有争议的所有样本和报告，成交供应商已免费安排复检，并得出确切结果。</w:t>
      </w:r>
    </w:p>
    <w:p>
      <w:pPr>
        <w:spacing w:line="360" w:lineRule="auto"/>
        <w:rPr>
          <w:sz w:val="24"/>
          <w:szCs w:val="24"/>
        </w:rPr>
      </w:pPr>
      <w:r>
        <w:rPr>
          <w:rFonts w:hint="eastAsia"/>
          <w:sz w:val="24"/>
          <w:szCs w:val="24"/>
        </w:rPr>
        <w:t>3、采样完成后</w:t>
      </w:r>
      <w:r>
        <w:rPr>
          <w:sz w:val="24"/>
          <w:szCs w:val="24"/>
        </w:rPr>
        <w:t>2</w:t>
      </w:r>
      <w:r>
        <w:rPr>
          <w:rFonts w:hint="eastAsia"/>
          <w:sz w:val="24"/>
          <w:szCs w:val="24"/>
        </w:rPr>
        <w:t>天内，成交供应商已向采购人提供所有已体检学生的体检总结以及体检结果异常学生的检查报告（纸质版）；体检总结电子化报告。</w:t>
      </w:r>
    </w:p>
    <w:p>
      <w:pPr>
        <w:spacing w:line="360" w:lineRule="auto"/>
        <w:rPr>
          <w:b/>
          <w:sz w:val="24"/>
          <w:szCs w:val="24"/>
        </w:rPr>
      </w:pPr>
      <w:r>
        <w:rPr>
          <w:rFonts w:hint="eastAsia"/>
          <w:b/>
          <w:sz w:val="24"/>
          <w:szCs w:val="24"/>
          <w:lang w:val="en-US" w:eastAsia="zh-CN"/>
        </w:rPr>
        <w:t>三</w:t>
      </w:r>
      <w:r>
        <w:rPr>
          <w:rFonts w:hint="eastAsia"/>
          <w:b/>
          <w:sz w:val="24"/>
          <w:szCs w:val="24"/>
        </w:rPr>
        <w:t>、其他服务内容及要求</w:t>
      </w:r>
    </w:p>
    <w:p>
      <w:pPr>
        <w:numPr>
          <w:ilvl w:val="0"/>
          <w:numId w:val="0"/>
        </w:numPr>
        <w:spacing w:line="360" w:lineRule="auto"/>
        <w:ind w:left="239" w:leftChars="114" w:firstLine="480" w:firstLineChars="200"/>
        <w:rPr>
          <w:rFonts w:hint="eastAsia" w:ascii="宋体" w:hAnsi="宋体" w:eastAsia="宋体" w:cs="宋体"/>
          <w:color w:val="000000"/>
          <w:sz w:val="24"/>
        </w:rPr>
      </w:pPr>
      <w:r>
        <w:rPr>
          <w:rFonts w:hint="eastAsia"/>
          <w:sz w:val="24"/>
          <w:szCs w:val="24"/>
        </w:rPr>
        <w:t>成交供应商组织医疗专家（中级及以上职称），免费向采购人提供到校开展专家门诊服务，至少</w:t>
      </w:r>
      <w:r>
        <w:rPr>
          <w:sz w:val="24"/>
          <w:szCs w:val="24"/>
        </w:rPr>
        <w:t>2</w:t>
      </w:r>
      <w:r>
        <w:rPr>
          <w:rFonts w:hint="eastAsia"/>
          <w:sz w:val="24"/>
          <w:szCs w:val="24"/>
        </w:rPr>
        <w:t>次，每次</w:t>
      </w:r>
      <w:r>
        <w:rPr>
          <w:rFonts w:hint="eastAsia"/>
          <w:sz w:val="24"/>
          <w:szCs w:val="24"/>
          <w:lang w:eastAsia="zh-CN"/>
        </w:rPr>
        <w:t>至少</w:t>
      </w:r>
      <w:r>
        <w:rPr>
          <w:rFonts w:hint="eastAsia"/>
          <w:sz w:val="24"/>
          <w:szCs w:val="24"/>
          <w:lang w:val="en-US" w:eastAsia="zh-CN"/>
        </w:rPr>
        <w:t>2人，每次</w:t>
      </w:r>
      <w:r>
        <w:rPr>
          <w:rFonts w:hint="eastAsia"/>
          <w:sz w:val="24"/>
          <w:szCs w:val="24"/>
        </w:rPr>
        <w:t>至少1天。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zZTFmOWNjMmE0NjI1ZDhiMjAxZDY2ZDY0ZWZjOGUifQ=="/>
  </w:docVars>
  <w:rsids>
    <w:rsidRoot w:val="00000000"/>
    <w:rsid w:val="00114DE4"/>
    <w:rsid w:val="07A36178"/>
    <w:rsid w:val="085E6EFB"/>
    <w:rsid w:val="0AB81D50"/>
    <w:rsid w:val="0CA67CE9"/>
    <w:rsid w:val="0FDC2FA6"/>
    <w:rsid w:val="119C1FE9"/>
    <w:rsid w:val="12996210"/>
    <w:rsid w:val="1792505A"/>
    <w:rsid w:val="17AD4270"/>
    <w:rsid w:val="18FF2F1D"/>
    <w:rsid w:val="24450BC8"/>
    <w:rsid w:val="276245BC"/>
    <w:rsid w:val="2C9E2F92"/>
    <w:rsid w:val="2F5E5FD5"/>
    <w:rsid w:val="32086C52"/>
    <w:rsid w:val="4B5A548E"/>
    <w:rsid w:val="4C0617B9"/>
    <w:rsid w:val="4EB4723E"/>
    <w:rsid w:val="51E27A91"/>
    <w:rsid w:val="540D19D4"/>
    <w:rsid w:val="5FE67C5F"/>
    <w:rsid w:val="753E571C"/>
    <w:rsid w:val="75A617DF"/>
    <w:rsid w:val="75AB4660"/>
    <w:rsid w:val="768F34E2"/>
    <w:rsid w:val="76E466FF"/>
    <w:rsid w:val="7C3E24A5"/>
    <w:rsid w:val="7F213F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szCs w:val="20"/>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800080"/>
      <w:u w:val="none"/>
    </w:rPr>
  </w:style>
  <w:style w:type="character" w:styleId="9">
    <w:name w:val="Hyperlink"/>
    <w:basedOn w:val="7"/>
    <w:qFormat/>
    <w:uiPriority w:val="0"/>
    <w:rPr>
      <w:color w:val="0000FF"/>
      <w:u w:val="none"/>
    </w:rPr>
  </w:style>
  <w:style w:type="paragraph" w:customStyle="1" w:styleId="10">
    <w:name w:val="标准文本"/>
    <w:basedOn w:val="1"/>
    <w:qFormat/>
    <w:uiPriority w:val="0"/>
    <w:pPr>
      <w:spacing w:line="360" w:lineRule="auto"/>
      <w:ind w:firstLine="480" w:firstLineChars="200"/>
    </w:pPr>
    <w:rPr>
      <w:rFonts w:cs="宋体"/>
      <w:sz w:val="24"/>
      <w:szCs w:val="20"/>
    </w:rPr>
  </w:style>
  <w:style w:type="character" w:customStyle="1" w:styleId="11">
    <w:name w:val="first-of-type1"/>
    <w:basedOn w:val="7"/>
    <w:qFormat/>
    <w:uiPriority w:val="0"/>
  </w:style>
  <w:style w:type="character" w:customStyle="1" w:styleId="12">
    <w:name w:val="nth-of-type(2)"/>
    <w:basedOn w:val="7"/>
    <w:qFormat/>
    <w:uiPriority w:val="0"/>
  </w:style>
  <w:style w:type="character" w:customStyle="1" w:styleId="13">
    <w:name w:val="nth-of-type(2)1"/>
    <w:basedOn w:val="7"/>
    <w:qFormat/>
    <w:uiPriority w:val="0"/>
  </w:style>
  <w:style w:type="character" w:customStyle="1" w:styleId="14">
    <w:name w:val="nth-of-type(1)"/>
    <w:basedOn w:val="7"/>
    <w:qFormat/>
    <w:uiPriority w:val="0"/>
  </w:style>
  <w:style w:type="character" w:customStyle="1" w:styleId="15">
    <w:name w:val="nth-of-type(1)1"/>
    <w:basedOn w:val="7"/>
    <w:qFormat/>
    <w:uiPriority w:val="0"/>
  </w:style>
  <w:style w:type="character" w:customStyle="1" w:styleId="16">
    <w:name w:val="nth-of-type(1)2"/>
    <w:basedOn w:val="7"/>
    <w:qFormat/>
    <w:uiPriority w:val="0"/>
  </w:style>
  <w:style w:type="character" w:customStyle="1" w:styleId="17">
    <w:name w:val="r-time"/>
    <w:basedOn w:val="7"/>
    <w:qFormat/>
    <w:uiPriority w:val="0"/>
    <w:rPr>
      <w:color w:val="B30000"/>
    </w:rPr>
  </w:style>
  <w:style w:type="character" w:customStyle="1" w:styleId="18">
    <w:name w:val="r-text"/>
    <w:basedOn w:val="7"/>
    <w:qFormat/>
    <w:uiPriority w:val="0"/>
    <w:rPr>
      <w:color w:val="00349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1711</Words>
  <Characters>1765</Characters>
  <Lines>0</Lines>
  <Paragraphs>0</Paragraphs>
  <TotalTime>65</TotalTime>
  <ScaleCrop>false</ScaleCrop>
  <LinksUpToDate>false</LinksUpToDate>
  <CharactersWithSpaces>1812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2022-06-16T01:04:00Z</dcterms:created>
  <dc:creator>xudelong</dc:creator>
  <cp:lastModifiedBy>寒山</cp:lastModifiedBy>
  <dcterms:modified xsi:type="dcterms:W3CDTF">2023-05-11T08:44:44Z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F1F299F23F1F45D6AECFD627FCBAB085_13</vt:lpwstr>
  </property>
</Properties>
</file>